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605" w:rsidRDefault="00356605" w:rsidP="00356605">
      <w:pPr>
        <w:spacing w:after="0" w:line="240" w:lineRule="auto"/>
        <w:jc w:val="center"/>
        <w:rPr>
          <w:rFonts w:ascii="Times New Roman" w:eastAsia="Times New Roman" w:hAnsi="Times New Roman" w:cs="Times New Roman"/>
          <w:sz w:val="24"/>
          <w:szCs w:val="24"/>
          <w:lang w:val="es-ES" w:eastAsia="es-ES"/>
        </w:rPr>
      </w:pPr>
      <w:bookmarkStart w:id="0" w:name="_GoBack"/>
      <w:bookmarkEnd w:id="0"/>
    </w:p>
    <w:p w:rsidR="00356605" w:rsidRDefault="00356605" w:rsidP="00356605">
      <w:pPr>
        <w:spacing w:after="0" w:line="240" w:lineRule="auto"/>
        <w:jc w:val="center"/>
        <w:rPr>
          <w:rFonts w:ascii="Times New Roman" w:eastAsia="Times New Roman" w:hAnsi="Times New Roman" w:cs="Times New Roman"/>
          <w:sz w:val="24"/>
          <w:szCs w:val="24"/>
          <w:lang w:val="es-ES" w:eastAsia="es-ES"/>
        </w:rPr>
      </w:pPr>
    </w:p>
    <w:p w:rsidR="00356605" w:rsidRDefault="00356605" w:rsidP="00356605">
      <w:pPr>
        <w:spacing w:after="0" w:line="240" w:lineRule="auto"/>
        <w:jc w:val="center"/>
        <w:rPr>
          <w:rFonts w:ascii="Times New Roman" w:eastAsia="Times New Roman" w:hAnsi="Times New Roman" w:cs="Times New Roman"/>
          <w:sz w:val="24"/>
          <w:szCs w:val="24"/>
          <w:lang w:val="es-ES" w:eastAsia="es-ES"/>
        </w:rPr>
      </w:pPr>
    </w:p>
    <w:p w:rsidR="00356605" w:rsidRDefault="00356605" w:rsidP="00356605">
      <w:pPr>
        <w:spacing w:after="0" w:line="240" w:lineRule="auto"/>
        <w:jc w:val="center"/>
        <w:rPr>
          <w:rFonts w:ascii="Times New Roman" w:eastAsia="Times New Roman" w:hAnsi="Times New Roman" w:cs="Times New Roman"/>
          <w:sz w:val="24"/>
          <w:szCs w:val="24"/>
          <w:lang w:val="es-ES" w:eastAsia="es-ES"/>
        </w:rPr>
      </w:pPr>
    </w:p>
    <w:p w:rsidR="00356605" w:rsidRDefault="00356605" w:rsidP="00356605">
      <w:pPr>
        <w:spacing w:after="0" w:line="240" w:lineRule="auto"/>
        <w:jc w:val="center"/>
        <w:rPr>
          <w:rFonts w:ascii="Times New Roman" w:eastAsia="Times New Roman" w:hAnsi="Times New Roman" w:cs="Times New Roman"/>
          <w:sz w:val="24"/>
          <w:szCs w:val="24"/>
          <w:lang w:val="es-ES" w:eastAsia="es-ES"/>
        </w:rPr>
      </w:pPr>
    </w:p>
    <w:p w:rsidR="00356605" w:rsidRPr="00356605" w:rsidRDefault="00356605" w:rsidP="00356605">
      <w:pPr>
        <w:spacing w:after="0" w:line="240" w:lineRule="auto"/>
        <w:jc w:val="center"/>
        <w:rPr>
          <w:rFonts w:ascii="Calibri" w:eastAsia="Calibri" w:hAnsi="Calibri" w:cs="Calibri"/>
          <w:b/>
        </w:rPr>
      </w:pPr>
      <w:hyperlink r:id="rId5" w:history="1">
        <w:r w:rsidRPr="00356605">
          <w:rPr>
            <w:rFonts w:ascii="Calibri" w:eastAsia="Calibri" w:hAnsi="Calibri" w:cs="Calibri"/>
            <w:b/>
            <w:color w:val="0000FF"/>
            <w:u w:val="single"/>
          </w:rPr>
          <w:t>NOTAS DE GESTIÓN ADMINISTRATIVA</w:t>
        </w:r>
      </w:hyperlink>
    </w:p>
    <w:p w:rsidR="00356605" w:rsidRPr="00356605" w:rsidRDefault="00356605" w:rsidP="00356605">
      <w:pPr>
        <w:spacing w:after="0" w:line="240" w:lineRule="auto"/>
        <w:jc w:val="both"/>
        <w:rPr>
          <w:rFonts w:ascii="Calibri" w:eastAsia="Calibri" w:hAnsi="Calibri" w:cs="Calibri"/>
        </w:rPr>
      </w:pPr>
    </w:p>
    <w:p w:rsidR="00356605" w:rsidRPr="00356605" w:rsidRDefault="00356605" w:rsidP="00356605">
      <w:pPr>
        <w:spacing w:after="200" w:line="240" w:lineRule="auto"/>
        <w:jc w:val="both"/>
        <w:rPr>
          <w:rFonts w:ascii="Arial" w:eastAsia="Calibri" w:hAnsi="Arial" w:cs="Arial"/>
          <w:sz w:val="18"/>
          <w:szCs w:val="18"/>
        </w:rPr>
      </w:pPr>
      <w:r w:rsidRPr="00356605">
        <w:rPr>
          <w:rFonts w:ascii="Arial" w:eastAsia="Calibri" w:hAnsi="Arial" w:cs="Arial"/>
          <w:b/>
          <w:sz w:val="18"/>
          <w:szCs w:val="18"/>
        </w:rPr>
        <w:t>1. Introducción:</w:t>
      </w:r>
    </w:p>
    <w:p w:rsidR="00356605" w:rsidRPr="00356605" w:rsidRDefault="00356605" w:rsidP="00356605">
      <w:pPr>
        <w:tabs>
          <w:tab w:val="num" w:pos="0"/>
        </w:tabs>
        <w:spacing w:after="200" w:line="240" w:lineRule="auto"/>
        <w:jc w:val="both"/>
        <w:rPr>
          <w:rFonts w:ascii="Arial" w:eastAsia="Times New Roman" w:hAnsi="Arial" w:cs="Arial"/>
          <w:b/>
          <w:sz w:val="18"/>
          <w:szCs w:val="18"/>
          <w:u w:val="single"/>
          <w:lang w:val="es-ES" w:eastAsia="es-ES"/>
        </w:rPr>
      </w:pPr>
      <w:r w:rsidRPr="00356605">
        <w:rPr>
          <w:rFonts w:ascii="Arial" w:eastAsia="Times New Roman" w:hAnsi="Arial" w:cs="Arial"/>
          <w:b/>
          <w:sz w:val="18"/>
          <w:szCs w:val="18"/>
          <w:u w:val="single"/>
          <w:lang w:val="es-ES" w:eastAsia="es-ES"/>
        </w:rPr>
        <w:t>La Unidad de Televisión de Guanajuato conforme al artículo 4° de su decreto de reestructuración, la “UTEG” tiene dentro de sus objetivos, el de 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w:t>
      </w:r>
    </w:p>
    <w:p w:rsidR="00356605" w:rsidRPr="00356605" w:rsidRDefault="00356605" w:rsidP="00356605">
      <w:pPr>
        <w:spacing w:after="200" w:line="240" w:lineRule="auto"/>
        <w:jc w:val="both"/>
        <w:rPr>
          <w:rFonts w:ascii="Arial" w:eastAsia="Calibri" w:hAnsi="Arial" w:cs="Arial"/>
          <w:b/>
          <w:sz w:val="18"/>
          <w:szCs w:val="18"/>
        </w:rPr>
      </w:pPr>
      <w:r w:rsidRPr="00356605">
        <w:rPr>
          <w:rFonts w:ascii="Arial" w:eastAsia="Calibri" w:hAnsi="Arial" w:cs="Arial"/>
          <w:b/>
          <w:sz w:val="18"/>
          <w:szCs w:val="18"/>
        </w:rPr>
        <w:t>2. Describir el panorama Económico y Financiero:</w:t>
      </w:r>
    </w:p>
    <w:p w:rsidR="00356605" w:rsidRPr="00356605" w:rsidRDefault="00356605" w:rsidP="00356605">
      <w:pPr>
        <w:spacing w:after="200" w:line="240" w:lineRule="auto"/>
        <w:jc w:val="both"/>
        <w:rPr>
          <w:rFonts w:ascii="Arial" w:eastAsia="Calibri" w:hAnsi="Arial" w:cs="Arial"/>
          <w:sz w:val="18"/>
          <w:szCs w:val="18"/>
          <w:u w:val="single"/>
        </w:rPr>
      </w:pPr>
      <w:r w:rsidRPr="00356605">
        <w:rPr>
          <w:rFonts w:ascii="Arial" w:eastAsia="Calibri" w:hAnsi="Arial" w:cs="Arial"/>
          <w:sz w:val="18"/>
          <w:szCs w:val="18"/>
          <w:u w:val="single"/>
        </w:rPr>
        <w:t>N/A</w:t>
      </w:r>
    </w:p>
    <w:p w:rsidR="00356605" w:rsidRPr="00356605" w:rsidRDefault="00356605" w:rsidP="00356605">
      <w:pPr>
        <w:spacing w:after="200" w:line="240" w:lineRule="auto"/>
        <w:jc w:val="both"/>
        <w:rPr>
          <w:rFonts w:ascii="Arial" w:eastAsia="Calibri" w:hAnsi="Arial" w:cs="Arial"/>
          <w:b/>
          <w:sz w:val="18"/>
          <w:szCs w:val="18"/>
        </w:rPr>
      </w:pPr>
      <w:r w:rsidRPr="00356605">
        <w:rPr>
          <w:rFonts w:ascii="Arial" w:eastAsia="Calibri" w:hAnsi="Arial" w:cs="Arial"/>
          <w:b/>
          <w:sz w:val="18"/>
          <w:szCs w:val="18"/>
        </w:rPr>
        <w:t>3. Autorización e Historia:</w:t>
      </w:r>
    </w:p>
    <w:p w:rsidR="00356605" w:rsidRPr="00356605" w:rsidRDefault="00356605" w:rsidP="00356605">
      <w:pPr>
        <w:spacing w:after="200" w:line="240" w:lineRule="auto"/>
        <w:jc w:val="both"/>
        <w:rPr>
          <w:rFonts w:ascii="Arial" w:eastAsia="Calibri" w:hAnsi="Arial" w:cs="Arial"/>
          <w:sz w:val="18"/>
          <w:szCs w:val="18"/>
        </w:rPr>
      </w:pPr>
      <w:r w:rsidRPr="00356605">
        <w:rPr>
          <w:rFonts w:ascii="Arial" w:eastAsia="Calibri" w:hAnsi="Arial" w:cs="Arial"/>
          <w:sz w:val="18"/>
          <w:szCs w:val="18"/>
        </w:rPr>
        <w:t>a) Fecha de creación del ente.</w:t>
      </w:r>
    </w:p>
    <w:p w:rsidR="00356605" w:rsidRPr="00356605" w:rsidRDefault="00356605" w:rsidP="00356605">
      <w:pPr>
        <w:spacing w:after="200" w:line="240" w:lineRule="auto"/>
        <w:jc w:val="both"/>
        <w:rPr>
          <w:rFonts w:ascii="Arial" w:eastAsia="Calibri" w:hAnsi="Arial" w:cs="Arial"/>
          <w:sz w:val="18"/>
          <w:szCs w:val="18"/>
          <w:u w:val="single"/>
        </w:rPr>
      </w:pPr>
      <w:r w:rsidRPr="00356605">
        <w:rPr>
          <w:rFonts w:ascii="Arial" w:eastAsia="Calibri" w:hAnsi="Arial" w:cs="Arial"/>
          <w:sz w:val="18"/>
          <w:szCs w:val="18"/>
          <w:u w:val="single"/>
        </w:rPr>
        <w:t xml:space="preserve">27 de abril de 1983 decreto número 33 de fecha 26 de abril de 1983  </w:t>
      </w:r>
    </w:p>
    <w:p w:rsidR="00356605" w:rsidRPr="00356605" w:rsidRDefault="00356605" w:rsidP="00356605">
      <w:pPr>
        <w:spacing w:after="200" w:line="240" w:lineRule="auto"/>
        <w:jc w:val="both"/>
        <w:rPr>
          <w:rFonts w:ascii="Arial" w:eastAsia="Calibri" w:hAnsi="Arial" w:cs="Arial"/>
          <w:sz w:val="18"/>
          <w:szCs w:val="18"/>
        </w:rPr>
      </w:pPr>
      <w:r w:rsidRPr="00356605">
        <w:rPr>
          <w:rFonts w:ascii="Arial" w:eastAsia="Calibri" w:hAnsi="Arial" w:cs="Arial"/>
          <w:sz w:val="18"/>
          <w:szCs w:val="18"/>
        </w:rPr>
        <w:t>b) Principales cambios en su estructura.</w:t>
      </w:r>
    </w:p>
    <w:p w:rsidR="00356605" w:rsidRPr="00356605" w:rsidRDefault="00356605" w:rsidP="00356605">
      <w:pPr>
        <w:spacing w:after="200" w:line="240" w:lineRule="auto"/>
        <w:jc w:val="both"/>
        <w:rPr>
          <w:rFonts w:ascii="Arial" w:eastAsia="Calibri" w:hAnsi="Arial" w:cs="Arial"/>
          <w:sz w:val="18"/>
          <w:szCs w:val="18"/>
          <w:u w:val="single"/>
        </w:rPr>
      </w:pPr>
      <w:r w:rsidRPr="00356605">
        <w:rPr>
          <w:rFonts w:ascii="Arial" w:eastAsia="Calibri" w:hAnsi="Arial" w:cs="Arial"/>
          <w:sz w:val="18"/>
          <w:szCs w:val="18"/>
          <w:u w:val="single"/>
        </w:rPr>
        <w:t>Se reestructura la Organización Interna Decreto Gubernativo Número 289 del 12 de Septiembre del 2006 y se modifica el Decreto  Gubernativo Número 290 de fecha 12 de Septiembre del 2006.</w:t>
      </w:r>
    </w:p>
    <w:p w:rsidR="00356605" w:rsidRPr="00356605" w:rsidRDefault="00356605" w:rsidP="00356605">
      <w:pPr>
        <w:spacing w:after="200" w:line="240" w:lineRule="auto"/>
        <w:jc w:val="both"/>
        <w:rPr>
          <w:rFonts w:ascii="Arial" w:eastAsia="Calibri" w:hAnsi="Arial" w:cs="Arial"/>
          <w:b/>
          <w:sz w:val="18"/>
          <w:szCs w:val="18"/>
        </w:rPr>
      </w:pPr>
      <w:r w:rsidRPr="00356605">
        <w:rPr>
          <w:rFonts w:ascii="Arial" w:eastAsia="Calibri" w:hAnsi="Arial" w:cs="Arial"/>
          <w:b/>
          <w:sz w:val="18"/>
          <w:szCs w:val="18"/>
        </w:rPr>
        <w:t>4. Organización y Objeto Social:</w:t>
      </w:r>
    </w:p>
    <w:p w:rsidR="00356605" w:rsidRPr="00356605" w:rsidRDefault="00356605" w:rsidP="00356605">
      <w:pPr>
        <w:spacing w:after="200" w:line="240" w:lineRule="auto"/>
        <w:jc w:val="both"/>
        <w:rPr>
          <w:rFonts w:ascii="Arial" w:eastAsia="Calibri" w:hAnsi="Arial" w:cs="Arial"/>
          <w:sz w:val="18"/>
          <w:szCs w:val="18"/>
        </w:rPr>
      </w:pPr>
      <w:r w:rsidRPr="00356605">
        <w:rPr>
          <w:rFonts w:ascii="Arial" w:eastAsia="Calibri" w:hAnsi="Arial" w:cs="Arial"/>
          <w:sz w:val="18"/>
          <w:szCs w:val="18"/>
        </w:rPr>
        <w:t>a) Objeto social.</w:t>
      </w:r>
    </w:p>
    <w:p w:rsidR="00356605" w:rsidRPr="00356605" w:rsidRDefault="00356605" w:rsidP="00356605">
      <w:pPr>
        <w:spacing w:after="200" w:line="240" w:lineRule="auto"/>
        <w:jc w:val="both"/>
        <w:rPr>
          <w:rFonts w:ascii="Arial" w:eastAsia="Calibri" w:hAnsi="Arial" w:cs="Arial"/>
          <w:sz w:val="18"/>
          <w:szCs w:val="18"/>
          <w:u w:val="single"/>
        </w:rPr>
      </w:pPr>
      <w:r w:rsidRPr="00356605">
        <w:rPr>
          <w:rFonts w:ascii="Arial" w:eastAsia="Calibri" w:hAnsi="Arial" w:cs="Arial"/>
          <w:sz w:val="18"/>
          <w:szCs w:val="18"/>
          <w:u w:val="single"/>
        </w:rPr>
        <w:t>Ofrecer programas que informen, entretengan y eduquen, coadyuvando el fortalecimiento de la participación democrática de la sociedad, garantizando mecanismos de acceso público en la programación.</w:t>
      </w:r>
    </w:p>
    <w:p w:rsidR="00356605" w:rsidRPr="00356605" w:rsidRDefault="00356605" w:rsidP="00356605">
      <w:pPr>
        <w:spacing w:after="200" w:line="240" w:lineRule="auto"/>
        <w:jc w:val="both"/>
        <w:rPr>
          <w:rFonts w:ascii="Arial" w:eastAsia="Calibri" w:hAnsi="Arial" w:cs="Arial"/>
          <w:sz w:val="18"/>
          <w:szCs w:val="18"/>
        </w:rPr>
      </w:pPr>
      <w:r w:rsidRPr="00356605">
        <w:rPr>
          <w:rFonts w:ascii="Arial" w:eastAsia="Calibri" w:hAnsi="Arial" w:cs="Arial"/>
          <w:sz w:val="18"/>
          <w:szCs w:val="18"/>
        </w:rPr>
        <w:t>b) Principal actividad.</w:t>
      </w:r>
    </w:p>
    <w:p w:rsidR="00356605" w:rsidRPr="00356605" w:rsidRDefault="00356605" w:rsidP="00356605">
      <w:pPr>
        <w:tabs>
          <w:tab w:val="num" w:pos="0"/>
        </w:tabs>
        <w:spacing w:after="200" w:line="240" w:lineRule="auto"/>
        <w:jc w:val="both"/>
        <w:rPr>
          <w:rFonts w:ascii="Arial" w:eastAsia="Times New Roman" w:hAnsi="Arial" w:cs="Arial"/>
          <w:b/>
          <w:sz w:val="18"/>
          <w:szCs w:val="18"/>
          <w:u w:val="single"/>
          <w:lang w:val="es-ES" w:eastAsia="es-ES"/>
        </w:rPr>
      </w:pPr>
      <w:r w:rsidRPr="00356605">
        <w:rPr>
          <w:rFonts w:ascii="Arial" w:eastAsia="Times New Roman" w:hAnsi="Arial" w:cs="Arial"/>
          <w:b/>
          <w:sz w:val="18"/>
          <w:szCs w:val="18"/>
          <w:u w:val="single"/>
          <w:lang w:val="es-ES" w:eastAsia="es-ES"/>
        </w:rPr>
        <w:t xml:space="preserve">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 </w:t>
      </w:r>
    </w:p>
    <w:p w:rsidR="00356605" w:rsidRPr="00356605" w:rsidRDefault="00356605" w:rsidP="00356605">
      <w:pPr>
        <w:spacing w:after="200" w:line="240" w:lineRule="auto"/>
        <w:jc w:val="both"/>
        <w:rPr>
          <w:rFonts w:ascii="Arial" w:eastAsia="Calibri" w:hAnsi="Arial" w:cs="Arial"/>
          <w:sz w:val="18"/>
          <w:szCs w:val="18"/>
        </w:rPr>
      </w:pPr>
      <w:r w:rsidRPr="00356605">
        <w:rPr>
          <w:rFonts w:ascii="Arial" w:eastAsia="Calibri" w:hAnsi="Arial" w:cs="Arial"/>
          <w:sz w:val="18"/>
          <w:szCs w:val="18"/>
        </w:rPr>
        <w:t>c) Ejercicio fiscal.</w:t>
      </w:r>
    </w:p>
    <w:p w:rsidR="00356605" w:rsidRPr="00356605" w:rsidRDefault="00356605" w:rsidP="00356605">
      <w:pPr>
        <w:spacing w:after="200" w:line="240" w:lineRule="auto"/>
        <w:jc w:val="both"/>
        <w:rPr>
          <w:rFonts w:ascii="Arial" w:eastAsia="Calibri" w:hAnsi="Arial" w:cs="Arial"/>
          <w:sz w:val="18"/>
          <w:szCs w:val="18"/>
        </w:rPr>
      </w:pPr>
      <w:r w:rsidRPr="00356605">
        <w:rPr>
          <w:rFonts w:ascii="Arial" w:eastAsia="Calibri" w:hAnsi="Arial" w:cs="Arial"/>
          <w:color w:val="3333FF"/>
          <w:sz w:val="18"/>
          <w:szCs w:val="18"/>
        </w:rPr>
        <w:t>Año 2021</w:t>
      </w:r>
      <w:r w:rsidRPr="00356605">
        <w:rPr>
          <w:rFonts w:ascii="Arial" w:eastAsia="Calibri" w:hAnsi="Arial" w:cs="Arial"/>
          <w:sz w:val="18"/>
          <w:szCs w:val="18"/>
        </w:rPr>
        <w:t xml:space="preserve">.  </w:t>
      </w:r>
    </w:p>
    <w:p w:rsidR="00356605" w:rsidRPr="00356605" w:rsidRDefault="00356605" w:rsidP="00356605">
      <w:pPr>
        <w:spacing w:after="200" w:line="240" w:lineRule="auto"/>
        <w:jc w:val="both"/>
        <w:rPr>
          <w:rFonts w:ascii="Arial" w:eastAsia="Calibri" w:hAnsi="Arial" w:cs="Arial"/>
          <w:sz w:val="18"/>
          <w:szCs w:val="18"/>
        </w:rPr>
      </w:pPr>
      <w:r w:rsidRPr="00356605">
        <w:rPr>
          <w:rFonts w:ascii="Arial" w:eastAsia="Calibri" w:hAnsi="Arial" w:cs="Arial"/>
          <w:sz w:val="18"/>
          <w:szCs w:val="18"/>
        </w:rPr>
        <w:lastRenderedPageBreak/>
        <w:t>d) Régimen jurídico.</w:t>
      </w:r>
    </w:p>
    <w:p w:rsidR="00356605" w:rsidRPr="00356605" w:rsidRDefault="00356605" w:rsidP="00356605">
      <w:pPr>
        <w:spacing w:after="200" w:line="240" w:lineRule="auto"/>
        <w:jc w:val="both"/>
        <w:rPr>
          <w:rFonts w:ascii="Arial" w:eastAsia="Calibri" w:hAnsi="Arial" w:cs="Arial"/>
          <w:sz w:val="18"/>
          <w:szCs w:val="18"/>
          <w:u w:val="single"/>
        </w:rPr>
      </w:pPr>
      <w:r w:rsidRPr="00356605">
        <w:rPr>
          <w:rFonts w:ascii="Arial" w:eastAsia="Calibri" w:hAnsi="Arial" w:cs="Arial"/>
          <w:sz w:val="18"/>
          <w:szCs w:val="18"/>
          <w:u w:val="single"/>
        </w:rPr>
        <w:t>Unidad de Televisión de Guanajuato.         Administración Pública Estatal en General.</w:t>
      </w:r>
    </w:p>
    <w:p w:rsidR="00356605" w:rsidRPr="00356605" w:rsidRDefault="00356605" w:rsidP="00356605">
      <w:pPr>
        <w:spacing w:after="200" w:line="240" w:lineRule="auto"/>
        <w:jc w:val="both"/>
        <w:rPr>
          <w:rFonts w:ascii="Arial" w:eastAsia="Calibri" w:hAnsi="Arial" w:cs="Arial"/>
          <w:sz w:val="18"/>
          <w:szCs w:val="18"/>
        </w:rPr>
      </w:pPr>
      <w:r w:rsidRPr="00356605">
        <w:rPr>
          <w:rFonts w:ascii="Arial" w:eastAsia="Calibri" w:hAnsi="Arial" w:cs="Arial"/>
          <w:sz w:val="18"/>
          <w:szCs w:val="18"/>
        </w:rPr>
        <w:t>e) Consideraciones fiscales del ente:</w:t>
      </w:r>
    </w:p>
    <w:p w:rsidR="00356605" w:rsidRPr="00356605" w:rsidRDefault="00356605" w:rsidP="00356605">
      <w:pPr>
        <w:spacing w:after="120" w:line="240" w:lineRule="auto"/>
        <w:jc w:val="both"/>
        <w:rPr>
          <w:rFonts w:ascii="Arial" w:eastAsia="Calibri" w:hAnsi="Arial" w:cs="Arial"/>
          <w:sz w:val="18"/>
          <w:szCs w:val="18"/>
          <w:u w:val="single"/>
        </w:rPr>
      </w:pPr>
      <w:r w:rsidRPr="00356605">
        <w:rPr>
          <w:rFonts w:ascii="Arial" w:eastAsia="Calibri" w:hAnsi="Arial" w:cs="Arial"/>
          <w:sz w:val="18"/>
          <w:szCs w:val="18"/>
          <w:u w:val="single"/>
        </w:rPr>
        <w:t>Retención de Salarios</w:t>
      </w:r>
    </w:p>
    <w:p w:rsidR="00356605" w:rsidRPr="00356605" w:rsidRDefault="00356605" w:rsidP="00356605">
      <w:pPr>
        <w:spacing w:after="120" w:line="240" w:lineRule="auto"/>
        <w:jc w:val="both"/>
        <w:rPr>
          <w:rFonts w:ascii="Arial" w:eastAsia="Calibri" w:hAnsi="Arial" w:cs="Arial"/>
          <w:sz w:val="18"/>
          <w:szCs w:val="18"/>
          <w:u w:val="single"/>
        </w:rPr>
      </w:pPr>
      <w:r w:rsidRPr="00356605">
        <w:rPr>
          <w:rFonts w:ascii="Arial" w:eastAsia="Calibri" w:hAnsi="Arial" w:cs="Arial"/>
          <w:sz w:val="18"/>
          <w:szCs w:val="18"/>
          <w:u w:val="single"/>
        </w:rPr>
        <w:t xml:space="preserve">Retenedor de Honorarios                                                                                                                                                                                                                              </w:t>
      </w:r>
    </w:p>
    <w:p w:rsidR="00356605" w:rsidRPr="00356605" w:rsidRDefault="00356605" w:rsidP="00356605">
      <w:pPr>
        <w:spacing w:after="120" w:line="240" w:lineRule="auto"/>
        <w:jc w:val="both"/>
        <w:rPr>
          <w:rFonts w:ascii="Arial" w:eastAsia="Calibri" w:hAnsi="Arial" w:cs="Arial"/>
          <w:sz w:val="18"/>
          <w:szCs w:val="18"/>
          <w:u w:val="single"/>
        </w:rPr>
      </w:pPr>
      <w:r w:rsidRPr="00356605">
        <w:rPr>
          <w:rFonts w:ascii="Arial" w:eastAsia="Calibri" w:hAnsi="Arial" w:cs="Arial"/>
          <w:sz w:val="18"/>
          <w:szCs w:val="18"/>
          <w:u w:val="single"/>
        </w:rPr>
        <w:t>Retención de Arrendamiento</w:t>
      </w:r>
    </w:p>
    <w:p w:rsidR="00356605" w:rsidRPr="00356605" w:rsidRDefault="00356605" w:rsidP="00356605">
      <w:pPr>
        <w:spacing w:after="120" w:line="240" w:lineRule="auto"/>
        <w:jc w:val="both"/>
        <w:rPr>
          <w:rFonts w:ascii="Arial" w:eastAsia="Calibri" w:hAnsi="Arial" w:cs="Arial"/>
          <w:sz w:val="18"/>
          <w:szCs w:val="18"/>
          <w:u w:val="single"/>
        </w:rPr>
      </w:pPr>
      <w:r w:rsidRPr="00356605">
        <w:rPr>
          <w:rFonts w:ascii="Arial" w:eastAsia="Calibri" w:hAnsi="Arial" w:cs="Arial"/>
          <w:sz w:val="18"/>
          <w:szCs w:val="18"/>
          <w:u w:val="single"/>
        </w:rPr>
        <w:t>IVA</w:t>
      </w:r>
    </w:p>
    <w:p w:rsidR="00356605" w:rsidRPr="00356605" w:rsidRDefault="00356605" w:rsidP="00356605">
      <w:pPr>
        <w:spacing w:after="120" w:line="240" w:lineRule="auto"/>
        <w:jc w:val="both"/>
        <w:rPr>
          <w:rFonts w:ascii="Arial" w:eastAsia="Calibri" w:hAnsi="Arial" w:cs="Arial"/>
          <w:sz w:val="18"/>
          <w:szCs w:val="18"/>
          <w:u w:val="single"/>
        </w:rPr>
      </w:pPr>
      <w:r w:rsidRPr="00356605">
        <w:rPr>
          <w:rFonts w:ascii="Arial" w:eastAsia="Calibri" w:hAnsi="Arial" w:cs="Arial"/>
          <w:sz w:val="18"/>
          <w:szCs w:val="18"/>
          <w:u w:val="single"/>
        </w:rPr>
        <w:t>Retención impuesto cedular</w:t>
      </w:r>
    </w:p>
    <w:p w:rsidR="00356605" w:rsidRPr="00356605" w:rsidRDefault="00356605" w:rsidP="00356605">
      <w:pPr>
        <w:spacing w:after="120" w:line="240" w:lineRule="auto"/>
        <w:jc w:val="both"/>
        <w:rPr>
          <w:rFonts w:ascii="Arial" w:eastAsia="Calibri" w:hAnsi="Arial" w:cs="Arial"/>
          <w:sz w:val="18"/>
          <w:szCs w:val="18"/>
          <w:u w:val="single"/>
        </w:rPr>
      </w:pP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Times New Roman" w:hAnsi="Arial" w:cs="Arial"/>
          <w:noProof/>
          <w:color w:val="000000"/>
          <w:sz w:val="16"/>
          <w:szCs w:val="16"/>
          <w:lang w:eastAsia="es-MX"/>
        </w:rPr>
        <w:drawing>
          <wp:anchor distT="0" distB="0" distL="114300" distR="114300" simplePos="0" relativeHeight="251659264" behindDoc="0" locked="0" layoutInCell="1" allowOverlap="1" wp14:anchorId="409EB3F9" wp14:editId="236B1BDE">
            <wp:simplePos x="0" y="0"/>
            <wp:positionH relativeFrom="column">
              <wp:posOffset>301625</wp:posOffset>
            </wp:positionH>
            <wp:positionV relativeFrom="paragraph">
              <wp:posOffset>160020</wp:posOffset>
            </wp:positionV>
            <wp:extent cx="838200" cy="733425"/>
            <wp:effectExtent l="0" t="0" r="0" b="0"/>
            <wp:wrapNone/>
            <wp:docPr id="1" name="Imagen 1" descr="gto logo 2013.png"/>
            <wp:cNvGraphicFramePr/>
            <a:graphic xmlns:a="http://schemas.openxmlformats.org/drawingml/2006/main">
              <a:graphicData uri="http://schemas.openxmlformats.org/drawingml/2006/picture">
                <pic:pic xmlns:pic="http://schemas.openxmlformats.org/drawingml/2006/picture">
                  <pic:nvPicPr>
                    <pic:cNvPr id="2" name="1 Imagen" descr="gto logo 2013.png"/>
                    <pic:cNvPicPr>
                      <a:picLocks noChangeAspect="1"/>
                    </pic:cNvPicPr>
                  </pic:nvPicPr>
                  <pic:blipFill>
                    <a:blip r:embed="rId6" cstate="print"/>
                    <a:stretch>
                      <a:fillRect/>
                    </a:stretch>
                  </pic:blipFill>
                  <pic:spPr>
                    <a:xfrm>
                      <a:off x="0" y="0"/>
                      <a:ext cx="838200" cy="733425"/>
                    </a:xfrm>
                    <a:prstGeom prst="rect">
                      <a:avLst/>
                    </a:prstGeom>
                  </pic:spPr>
                </pic:pic>
              </a:graphicData>
            </a:graphic>
            <wp14:sizeRelH relativeFrom="page">
              <wp14:pctWidth>0</wp14:pctWidth>
            </wp14:sizeRelH>
            <wp14:sizeRelV relativeFrom="page">
              <wp14:pctHeight>0</wp14:pctHeight>
            </wp14:sizeRelV>
          </wp:anchor>
        </w:drawing>
      </w:r>
      <w:r w:rsidRPr="00356605">
        <w:rPr>
          <w:rFonts w:ascii="Arial" w:eastAsia="Calibri" w:hAnsi="Arial" w:cs="Arial"/>
          <w:sz w:val="18"/>
          <w:szCs w:val="18"/>
        </w:rPr>
        <w:t>f) Estructura organizacional básica. NOTA: ORGANIGRAMA ACTUALIZADO AL 30/06/2021</w:t>
      </w:r>
    </w:p>
    <w:tbl>
      <w:tblPr>
        <w:tblW w:w="9268" w:type="dxa"/>
        <w:tblCellMar>
          <w:left w:w="70" w:type="dxa"/>
          <w:right w:w="70" w:type="dxa"/>
        </w:tblCellMar>
        <w:tblLook w:val="04A0" w:firstRow="1" w:lastRow="0" w:firstColumn="1" w:lastColumn="0" w:noHBand="0" w:noVBand="1"/>
      </w:tblPr>
      <w:tblGrid>
        <w:gridCol w:w="740"/>
        <w:gridCol w:w="616"/>
        <w:gridCol w:w="616"/>
        <w:gridCol w:w="616"/>
        <w:gridCol w:w="616"/>
        <w:gridCol w:w="616"/>
        <w:gridCol w:w="616"/>
        <w:gridCol w:w="616"/>
        <w:gridCol w:w="3614"/>
        <w:gridCol w:w="602"/>
      </w:tblGrid>
      <w:tr w:rsidR="00356605" w:rsidRPr="00356605" w:rsidTr="001320E4">
        <w:trPr>
          <w:trHeight w:val="300"/>
        </w:trPr>
        <w:tc>
          <w:tcPr>
            <w:tcW w:w="740" w:type="dxa"/>
            <w:tcBorders>
              <w:top w:val="nil"/>
              <w:left w:val="nil"/>
              <w:bottom w:val="nil"/>
              <w:right w:val="nil"/>
            </w:tcBorders>
            <w:shd w:val="clear" w:color="auto" w:fill="auto"/>
            <w:noWrap/>
            <w:vAlign w:val="bottom"/>
            <w:hideMark/>
          </w:tcPr>
          <w:p w:rsidR="00356605" w:rsidRPr="00356605" w:rsidRDefault="00356605" w:rsidP="00356605">
            <w:pPr>
              <w:spacing w:after="0" w:line="240" w:lineRule="auto"/>
              <w:rPr>
                <w:rFonts w:ascii="Arial" w:eastAsia="Times New Roman" w:hAnsi="Arial" w:cs="Arial"/>
                <w:color w:val="000000"/>
                <w:sz w:val="16"/>
                <w:szCs w:val="16"/>
                <w:lang w:eastAsia="ja-JP"/>
              </w:rPr>
            </w:pPr>
          </w:p>
          <w:tbl>
            <w:tblPr>
              <w:tblW w:w="0" w:type="auto"/>
              <w:tblCellSpacing w:w="0" w:type="dxa"/>
              <w:tblCellMar>
                <w:left w:w="0" w:type="dxa"/>
                <w:right w:w="0" w:type="dxa"/>
              </w:tblCellMar>
              <w:tblLook w:val="04A0" w:firstRow="1" w:lastRow="0" w:firstColumn="1" w:lastColumn="0" w:noHBand="0" w:noVBand="1"/>
            </w:tblPr>
            <w:tblGrid>
              <w:gridCol w:w="600"/>
            </w:tblGrid>
            <w:tr w:rsidR="00356605" w:rsidRPr="00356605" w:rsidTr="001320E4">
              <w:trPr>
                <w:trHeight w:val="300"/>
                <w:tblCellSpacing w:w="0" w:type="dxa"/>
              </w:trPr>
              <w:tc>
                <w:tcPr>
                  <w:tcW w:w="600" w:type="dxa"/>
                  <w:tcBorders>
                    <w:top w:val="nil"/>
                    <w:left w:val="nil"/>
                    <w:bottom w:val="nil"/>
                    <w:right w:val="nil"/>
                  </w:tcBorders>
                  <w:shd w:val="clear" w:color="auto" w:fill="auto"/>
                  <w:noWrap/>
                  <w:vAlign w:val="bottom"/>
                  <w:hideMark/>
                </w:tcPr>
                <w:p w:rsidR="00356605" w:rsidRPr="00356605" w:rsidRDefault="00356605" w:rsidP="00356605">
                  <w:pPr>
                    <w:spacing w:after="0" w:line="240" w:lineRule="auto"/>
                    <w:rPr>
                      <w:rFonts w:ascii="Arial" w:eastAsia="Times New Roman" w:hAnsi="Arial" w:cs="Arial"/>
                      <w:color w:val="000000"/>
                      <w:sz w:val="16"/>
                      <w:szCs w:val="16"/>
                      <w:lang w:eastAsia="ja-JP"/>
                    </w:rPr>
                  </w:pPr>
                </w:p>
              </w:tc>
            </w:tr>
          </w:tbl>
          <w:p w:rsidR="00356605" w:rsidRPr="00356605" w:rsidRDefault="00356605" w:rsidP="00356605">
            <w:pPr>
              <w:spacing w:after="0" w:line="240" w:lineRule="auto"/>
              <w:rPr>
                <w:rFonts w:ascii="Arial" w:eastAsia="Times New Roman" w:hAnsi="Arial" w:cs="Arial"/>
                <w:color w:val="000000"/>
                <w:sz w:val="16"/>
                <w:szCs w:val="16"/>
                <w:lang w:eastAsia="ja-JP"/>
              </w:rPr>
            </w:pPr>
          </w:p>
        </w:tc>
        <w:tc>
          <w:tcPr>
            <w:tcW w:w="616" w:type="dxa"/>
            <w:tcBorders>
              <w:top w:val="nil"/>
              <w:left w:val="nil"/>
              <w:bottom w:val="nil"/>
              <w:right w:val="nil"/>
            </w:tcBorders>
            <w:shd w:val="clear" w:color="auto" w:fill="auto"/>
            <w:noWrap/>
            <w:vAlign w:val="bottom"/>
            <w:hideMark/>
          </w:tcPr>
          <w:p w:rsidR="00356605" w:rsidRPr="00356605" w:rsidRDefault="00356605" w:rsidP="00356605">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356605" w:rsidRPr="00356605" w:rsidRDefault="00356605" w:rsidP="00356605">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356605" w:rsidRPr="00356605" w:rsidRDefault="00356605" w:rsidP="00356605">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356605" w:rsidRPr="00356605" w:rsidRDefault="00356605" w:rsidP="00356605">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356605" w:rsidRPr="00356605" w:rsidRDefault="00356605" w:rsidP="00356605">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356605" w:rsidRPr="00356605" w:rsidRDefault="00356605" w:rsidP="00356605">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356605" w:rsidRPr="00356605" w:rsidRDefault="00356605" w:rsidP="00356605">
            <w:pPr>
              <w:spacing w:after="0" w:line="240" w:lineRule="auto"/>
              <w:rPr>
                <w:rFonts w:ascii="Times New Roman" w:eastAsia="Times New Roman" w:hAnsi="Times New Roman" w:cs="Times New Roman"/>
                <w:sz w:val="20"/>
                <w:szCs w:val="20"/>
                <w:lang w:eastAsia="ja-JP"/>
              </w:rPr>
            </w:pPr>
          </w:p>
        </w:tc>
        <w:tc>
          <w:tcPr>
            <w:tcW w:w="4216" w:type="dxa"/>
            <w:gridSpan w:val="2"/>
            <w:tcBorders>
              <w:top w:val="nil"/>
              <w:left w:val="nil"/>
              <w:bottom w:val="nil"/>
              <w:right w:val="nil"/>
            </w:tcBorders>
            <w:shd w:val="clear" w:color="auto" w:fill="auto"/>
            <w:noWrap/>
            <w:vAlign w:val="bottom"/>
            <w:hideMark/>
          </w:tcPr>
          <w:p w:rsidR="00356605" w:rsidRPr="00356605" w:rsidRDefault="00356605" w:rsidP="00356605">
            <w:pPr>
              <w:spacing w:after="0" w:line="240" w:lineRule="auto"/>
              <w:rPr>
                <w:rFonts w:ascii="Century Gothic" w:eastAsia="Times New Roman" w:hAnsi="Century Gothic" w:cs="Arial"/>
                <w:b/>
                <w:bCs/>
                <w:sz w:val="18"/>
                <w:szCs w:val="18"/>
                <w:lang w:eastAsia="ja-JP"/>
              </w:rPr>
            </w:pPr>
            <w:r w:rsidRPr="00356605">
              <w:rPr>
                <w:rFonts w:ascii="Century Gothic" w:eastAsia="Times New Roman" w:hAnsi="Century Gothic" w:cs="Arial"/>
                <w:b/>
                <w:bCs/>
                <w:sz w:val="18"/>
                <w:szCs w:val="18"/>
                <w:lang w:eastAsia="ja-JP"/>
              </w:rPr>
              <w:t>DIRECCIÓN GENERAL DE RECURSOS HUMANOS</w:t>
            </w:r>
          </w:p>
        </w:tc>
      </w:tr>
      <w:tr w:rsidR="00356605" w:rsidRPr="00356605" w:rsidTr="001320E4">
        <w:trPr>
          <w:trHeight w:val="300"/>
        </w:trPr>
        <w:tc>
          <w:tcPr>
            <w:tcW w:w="740" w:type="dxa"/>
            <w:tcBorders>
              <w:top w:val="nil"/>
              <w:left w:val="nil"/>
              <w:bottom w:val="nil"/>
              <w:right w:val="nil"/>
            </w:tcBorders>
            <w:shd w:val="clear" w:color="auto" w:fill="auto"/>
            <w:noWrap/>
            <w:vAlign w:val="bottom"/>
            <w:hideMark/>
          </w:tcPr>
          <w:p w:rsidR="00356605" w:rsidRPr="00356605" w:rsidRDefault="00356605" w:rsidP="00356605">
            <w:pPr>
              <w:spacing w:after="0" w:line="240" w:lineRule="auto"/>
              <w:rPr>
                <w:rFonts w:ascii="Century Gothic" w:eastAsia="Times New Roman" w:hAnsi="Century Gothic" w:cs="Arial"/>
                <w:b/>
                <w:bCs/>
                <w:sz w:val="18"/>
                <w:szCs w:val="18"/>
                <w:lang w:eastAsia="ja-JP"/>
              </w:rPr>
            </w:pPr>
          </w:p>
        </w:tc>
        <w:tc>
          <w:tcPr>
            <w:tcW w:w="616" w:type="dxa"/>
            <w:tcBorders>
              <w:top w:val="nil"/>
              <w:left w:val="nil"/>
              <w:bottom w:val="nil"/>
              <w:right w:val="nil"/>
            </w:tcBorders>
            <w:shd w:val="clear" w:color="auto" w:fill="auto"/>
            <w:noWrap/>
            <w:vAlign w:val="bottom"/>
            <w:hideMark/>
          </w:tcPr>
          <w:p w:rsidR="00356605" w:rsidRPr="00356605" w:rsidRDefault="00356605" w:rsidP="00356605">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356605" w:rsidRPr="00356605" w:rsidRDefault="00356605" w:rsidP="00356605">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356605" w:rsidRPr="00356605" w:rsidRDefault="00356605" w:rsidP="00356605">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356605" w:rsidRPr="00356605" w:rsidRDefault="00356605" w:rsidP="00356605">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356605" w:rsidRPr="00356605" w:rsidRDefault="00356605" w:rsidP="00356605">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356605" w:rsidRPr="00356605" w:rsidRDefault="00356605" w:rsidP="00356605">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356605" w:rsidRPr="00356605" w:rsidRDefault="00356605" w:rsidP="00356605">
            <w:pPr>
              <w:spacing w:after="0" w:line="240" w:lineRule="auto"/>
              <w:rPr>
                <w:rFonts w:ascii="Times New Roman" w:eastAsia="Times New Roman" w:hAnsi="Times New Roman" w:cs="Times New Roman"/>
                <w:sz w:val="20"/>
                <w:szCs w:val="20"/>
                <w:lang w:eastAsia="ja-JP"/>
              </w:rPr>
            </w:pPr>
          </w:p>
        </w:tc>
        <w:tc>
          <w:tcPr>
            <w:tcW w:w="3614" w:type="dxa"/>
            <w:tcBorders>
              <w:top w:val="nil"/>
              <w:left w:val="nil"/>
              <w:bottom w:val="nil"/>
              <w:right w:val="nil"/>
            </w:tcBorders>
            <w:shd w:val="clear" w:color="auto" w:fill="auto"/>
            <w:noWrap/>
            <w:vAlign w:val="bottom"/>
            <w:hideMark/>
          </w:tcPr>
          <w:p w:rsidR="00356605" w:rsidRPr="00356605" w:rsidRDefault="00356605" w:rsidP="00356605">
            <w:pPr>
              <w:spacing w:after="0" w:line="240" w:lineRule="auto"/>
              <w:rPr>
                <w:rFonts w:ascii="Century Gothic" w:eastAsia="Times New Roman" w:hAnsi="Century Gothic" w:cs="Arial"/>
                <w:b/>
                <w:bCs/>
                <w:sz w:val="18"/>
                <w:szCs w:val="18"/>
                <w:lang w:eastAsia="ja-JP"/>
              </w:rPr>
            </w:pPr>
            <w:r w:rsidRPr="00356605">
              <w:rPr>
                <w:rFonts w:ascii="Century Gothic" w:eastAsia="Times New Roman" w:hAnsi="Century Gothic" w:cs="Arial"/>
                <w:b/>
                <w:bCs/>
                <w:sz w:val="18"/>
                <w:szCs w:val="18"/>
                <w:lang w:eastAsia="ja-JP"/>
              </w:rPr>
              <w:t>SUBSECRETARÍA DE ADMINISTRACIÓN</w:t>
            </w:r>
          </w:p>
        </w:tc>
        <w:tc>
          <w:tcPr>
            <w:tcW w:w="602" w:type="dxa"/>
            <w:tcBorders>
              <w:top w:val="nil"/>
              <w:left w:val="nil"/>
              <w:bottom w:val="nil"/>
              <w:right w:val="nil"/>
            </w:tcBorders>
            <w:shd w:val="clear" w:color="auto" w:fill="auto"/>
            <w:noWrap/>
            <w:vAlign w:val="bottom"/>
            <w:hideMark/>
          </w:tcPr>
          <w:p w:rsidR="00356605" w:rsidRPr="00356605" w:rsidRDefault="00356605" w:rsidP="00356605">
            <w:pPr>
              <w:spacing w:after="0" w:line="240" w:lineRule="auto"/>
              <w:rPr>
                <w:rFonts w:ascii="Century Gothic" w:eastAsia="Times New Roman" w:hAnsi="Century Gothic" w:cs="Arial"/>
                <w:b/>
                <w:bCs/>
                <w:sz w:val="18"/>
                <w:szCs w:val="18"/>
                <w:lang w:eastAsia="ja-JP"/>
              </w:rPr>
            </w:pPr>
          </w:p>
        </w:tc>
      </w:tr>
      <w:tr w:rsidR="00356605" w:rsidRPr="00356605" w:rsidTr="001320E4">
        <w:trPr>
          <w:trHeight w:val="300"/>
        </w:trPr>
        <w:tc>
          <w:tcPr>
            <w:tcW w:w="740" w:type="dxa"/>
            <w:tcBorders>
              <w:top w:val="nil"/>
              <w:left w:val="nil"/>
              <w:bottom w:val="nil"/>
              <w:right w:val="nil"/>
            </w:tcBorders>
            <w:shd w:val="clear" w:color="auto" w:fill="auto"/>
            <w:noWrap/>
            <w:vAlign w:val="bottom"/>
            <w:hideMark/>
          </w:tcPr>
          <w:p w:rsidR="00356605" w:rsidRPr="00356605" w:rsidRDefault="00356605" w:rsidP="00356605">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356605" w:rsidRPr="00356605" w:rsidRDefault="00356605" w:rsidP="00356605">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356605" w:rsidRPr="00356605" w:rsidRDefault="00356605" w:rsidP="00356605">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356605" w:rsidRPr="00356605" w:rsidRDefault="00356605" w:rsidP="00356605">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356605" w:rsidRPr="00356605" w:rsidRDefault="00356605" w:rsidP="00356605">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356605" w:rsidRPr="00356605" w:rsidRDefault="00356605" w:rsidP="00356605">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356605" w:rsidRPr="00356605" w:rsidRDefault="00356605" w:rsidP="00356605">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356605" w:rsidRPr="00356605" w:rsidRDefault="00356605" w:rsidP="00356605">
            <w:pPr>
              <w:spacing w:after="0" w:line="240" w:lineRule="auto"/>
              <w:rPr>
                <w:rFonts w:ascii="Times New Roman" w:eastAsia="Times New Roman" w:hAnsi="Times New Roman" w:cs="Times New Roman"/>
                <w:sz w:val="20"/>
                <w:szCs w:val="20"/>
                <w:lang w:eastAsia="ja-JP"/>
              </w:rPr>
            </w:pPr>
          </w:p>
        </w:tc>
        <w:tc>
          <w:tcPr>
            <w:tcW w:w="4216" w:type="dxa"/>
            <w:gridSpan w:val="2"/>
            <w:tcBorders>
              <w:top w:val="nil"/>
              <w:left w:val="nil"/>
              <w:bottom w:val="nil"/>
              <w:right w:val="nil"/>
            </w:tcBorders>
            <w:shd w:val="clear" w:color="auto" w:fill="auto"/>
            <w:noWrap/>
            <w:vAlign w:val="bottom"/>
            <w:hideMark/>
          </w:tcPr>
          <w:p w:rsidR="00356605" w:rsidRPr="00356605" w:rsidRDefault="00356605" w:rsidP="00356605">
            <w:pPr>
              <w:spacing w:after="0" w:line="240" w:lineRule="auto"/>
              <w:rPr>
                <w:rFonts w:ascii="Century Gothic" w:eastAsia="Times New Roman" w:hAnsi="Century Gothic" w:cs="Arial"/>
                <w:b/>
                <w:bCs/>
                <w:sz w:val="18"/>
                <w:szCs w:val="18"/>
                <w:lang w:eastAsia="ja-JP"/>
              </w:rPr>
            </w:pPr>
            <w:r w:rsidRPr="00356605">
              <w:rPr>
                <w:rFonts w:ascii="Century Gothic" w:eastAsia="Times New Roman" w:hAnsi="Century Gothic" w:cs="Arial"/>
                <w:b/>
                <w:bCs/>
                <w:sz w:val="18"/>
                <w:szCs w:val="18"/>
                <w:lang w:eastAsia="ja-JP"/>
              </w:rPr>
              <w:t>SECRETARÍA DE FINANZAS Y ADMINISTRACIÓN</w:t>
            </w:r>
          </w:p>
        </w:tc>
      </w:tr>
      <w:tr w:rsidR="00356605" w:rsidRPr="00356605" w:rsidTr="001320E4">
        <w:trPr>
          <w:trHeight w:val="300"/>
        </w:trPr>
        <w:tc>
          <w:tcPr>
            <w:tcW w:w="9268" w:type="dxa"/>
            <w:gridSpan w:val="10"/>
            <w:tcBorders>
              <w:top w:val="single" w:sz="4" w:space="0" w:color="auto"/>
              <w:left w:val="single" w:sz="4" w:space="0" w:color="auto"/>
              <w:bottom w:val="single" w:sz="4" w:space="0" w:color="auto"/>
              <w:right w:val="single" w:sz="4" w:space="0" w:color="auto"/>
            </w:tcBorders>
            <w:shd w:val="clear" w:color="000000" w:fill="FF9900"/>
            <w:vAlign w:val="bottom"/>
            <w:hideMark/>
          </w:tcPr>
          <w:p w:rsidR="00356605" w:rsidRPr="00356605" w:rsidRDefault="00356605" w:rsidP="00356605">
            <w:pPr>
              <w:spacing w:after="0" w:line="240" w:lineRule="auto"/>
              <w:jc w:val="center"/>
              <w:rPr>
                <w:rFonts w:ascii="Arial" w:eastAsia="Times New Roman" w:hAnsi="Arial" w:cs="Arial"/>
                <w:sz w:val="20"/>
                <w:szCs w:val="20"/>
                <w:lang w:eastAsia="ja-JP"/>
              </w:rPr>
            </w:pPr>
            <w:r w:rsidRPr="00356605">
              <w:rPr>
                <w:rFonts w:ascii="Arial" w:eastAsia="Times New Roman" w:hAnsi="Arial" w:cs="Arial"/>
                <w:sz w:val="20"/>
                <w:szCs w:val="20"/>
                <w:lang w:eastAsia="ja-JP"/>
              </w:rPr>
              <w:t> </w:t>
            </w:r>
          </w:p>
        </w:tc>
      </w:tr>
      <w:tr w:rsidR="00356605" w:rsidRPr="00356605" w:rsidTr="001320E4">
        <w:trPr>
          <w:trHeight w:val="300"/>
        </w:trPr>
        <w:tc>
          <w:tcPr>
            <w:tcW w:w="9268" w:type="dxa"/>
            <w:gridSpan w:val="10"/>
            <w:tcBorders>
              <w:top w:val="single" w:sz="4" w:space="0" w:color="auto"/>
              <w:left w:val="single" w:sz="4" w:space="0" w:color="auto"/>
              <w:bottom w:val="single" w:sz="4" w:space="0" w:color="auto"/>
              <w:right w:val="single" w:sz="4" w:space="0" w:color="auto"/>
            </w:tcBorders>
            <w:shd w:val="clear" w:color="000000" w:fill="003366"/>
            <w:vAlign w:val="bottom"/>
            <w:hideMark/>
          </w:tcPr>
          <w:p w:rsidR="00356605" w:rsidRPr="00356605" w:rsidRDefault="00356605" w:rsidP="00356605">
            <w:pPr>
              <w:spacing w:after="0" w:line="240" w:lineRule="auto"/>
              <w:jc w:val="center"/>
              <w:rPr>
                <w:rFonts w:ascii="Arial" w:eastAsia="Times New Roman" w:hAnsi="Arial" w:cs="Arial"/>
                <w:sz w:val="20"/>
                <w:szCs w:val="20"/>
                <w:lang w:eastAsia="ja-JP"/>
              </w:rPr>
            </w:pPr>
            <w:r w:rsidRPr="00356605">
              <w:rPr>
                <w:rFonts w:ascii="Arial" w:eastAsia="Times New Roman" w:hAnsi="Arial" w:cs="Arial"/>
                <w:sz w:val="20"/>
                <w:szCs w:val="20"/>
                <w:lang w:eastAsia="ja-JP"/>
              </w:rPr>
              <w:t>ORGANIGRAMA ACTUAL</w:t>
            </w:r>
          </w:p>
        </w:tc>
      </w:tr>
    </w:tbl>
    <w:p w:rsidR="00356605" w:rsidRPr="00356605" w:rsidRDefault="00356605" w:rsidP="00356605">
      <w:pPr>
        <w:spacing w:after="120" w:line="240" w:lineRule="auto"/>
        <w:jc w:val="both"/>
        <w:rPr>
          <w:rFonts w:ascii="Arial" w:eastAsia="Calibri" w:hAnsi="Arial" w:cs="Arial"/>
          <w:sz w:val="18"/>
          <w:szCs w:val="18"/>
        </w:rPr>
      </w:pPr>
    </w:p>
    <w:tbl>
      <w:tblPr>
        <w:tblW w:w="10299" w:type="dxa"/>
        <w:tblCellMar>
          <w:left w:w="70" w:type="dxa"/>
          <w:right w:w="70" w:type="dxa"/>
        </w:tblCellMar>
        <w:tblLook w:val="04A0" w:firstRow="1" w:lastRow="0" w:firstColumn="1" w:lastColumn="0" w:noHBand="0" w:noVBand="1"/>
      </w:tblPr>
      <w:tblGrid>
        <w:gridCol w:w="603"/>
        <w:gridCol w:w="603"/>
        <w:gridCol w:w="603"/>
        <w:gridCol w:w="603"/>
        <w:gridCol w:w="603"/>
        <w:gridCol w:w="607"/>
        <w:gridCol w:w="607"/>
        <w:gridCol w:w="607"/>
        <w:gridCol w:w="607"/>
        <w:gridCol w:w="607"/>
        <w:gridCol w:w="607"/>
        <w:gridCol w:w="607"/>
        <w:gridCol w:w="607"/>
        <w:gridCol w:w="607"/>
        <w:gridCol w:w="607"/>
        <w:gridCol w:w="607"/>
        <w:gridCol w:w="607"/>
      </w:tblGrid>
      <w:tr w:rsidR="00356605" w:rsidRPr="00356605" w:rsidTr="001320E4">
        <w:trPr>
          <w:trHeight w:val="300"/>
        </w:trPr>
        <w:tc>
          <w:tcPr>
            <w:tcW w:w="3015" w:type="dxa"/>
            <w:gridSpan w:val="5"/>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b/>
                <w:bCs/>
                <w:sz w:val="18"/>
                <w:szCs w:val="18"/>
                <w:lang w:eastAsia="es-MX"/>
              </w:rPr>
            </w:pPr>
            <w:r w:rsidRPr="00356605">
              <w:rPr>
                <w:rFonts w:ascii="Century Gothic" w:eastAsia="Times New Roman" w:hAnsi="Century Gothic" w:cs="Arial"/>
                <w:b/>
                <w:bCs/>
                <w:sz w:val="18"/>
                <w:szCs w:val="18"/>
                <w:lang w:eastAsia="es-MX"/>
              </w:rPr>
              <w:t>10002393 Dirección General</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b/>
                <w:bCs/>
                <w:sz w:val="18"/>
                <w:szCs w:val="18"/>
                <w:lang w:eastAsia="es-MX"/>
              </w:rPr>
            </w:pPr>
            <w:r w:rsidRPr="00356605">
              <w:rPr>
                <w:rFonts w:ascii="Century Gothic" w:eastAsia="Times New Roman" w:hAnsi="Century Gothic" w:cs="Arial"/>
                <w:b/>
                <w:bCs/>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285"/>
        </w:trPr>
        <w:tc>
          <w:tcPr>
            <w:tcW w:w="5443" w:type="dxa"/>
            <w:gridSpan w:val="9"/>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30067941 Director General TV4, Juan Aguilera Cid; Nivel 16</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7272" w:type="dxa"/>
            <w:gridSpan w:val="12"/>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30088648 Director/a de Radio y Televisión, Rafael Gutierrez Mercadillo; Nivel 13</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665" w:type="dxa"/>
            <w:gridSpan w:val="11"/>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30064340 Jefe de Información, Marcos Manuel Llamas Fuentes, Nivel 10</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7879" w:type="dxa"/>
            <w:gridSpan w:val="13"/>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30067950 Asistente de la Direccion General, Sandra Anahí Monzón Macías; Nivel 07</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8486" w:type="dxa"/>
            <w:gridSpan w:val="14"/>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30111334 Especialista de Imagen Institucional, Josue Abraham Servin Machuca; Nivel 05</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4233" w:type="dxa"/>
            <w:gridSpan w:val="7"/>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b/>
                <w:bCs/>
                <w:sz w:val="18"/>
                <w:szCs w:val="18"/>
                <w:lang w:eastAsia="es-MX"/>
              </w:rPr>
            </w:pPr>
            <w:r w:rsidRPr="00356605">
              <w:rPr>
                <w:rFonts w:ascii="Century Gothic" w:eastAsia="Times New Roman" w:hAnsi="Century Gothic" w:cs="Arial"/>
                <w:b/>
                <w:bCs/>
                <w:sz w:val="18"/>
                <w:szCs w:val="18"/>
                <w:lang w:eastAsia="es-MX"/>
              </w:rPr>
              <w:t>10002393 Coordinación de Operaciones</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7268" w:type="dxa"/>
            <w:gridSpan w:val="12"/>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30067945; Coordinador de Operaciones, Adela Karina Pérez Aguijosa; Nivel 11</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7272" w:type="dxa"/>
            <w:gridSpan w:val="12"/>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30067965 Técnico en Trasmisores, Eduardo Luciano Hernández Baltazar; Nivel 05</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3626" w:type="dxa"/>
            <w:gridSpan w:val="6"/>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b/>
                <w:bCs/>
                <w:sz w:val="18"/>
                <w:szCs w:val="18"/>
                <w:lang w:eastAsia="es-MX"/>
              </w:rPr>
            </w:pPr>
            <w:r w:rsidRPr="00356605">
              <w:rPr>
                <w:rFonts w:ascii="Century Gothic" w:eastAsia="Times New Roman" w:hAnsi="Century Gothic" w:cs="Arial"/>
                <w:b/>
                <w:bCs/>
                <w:sz w:val="18"/>
                <w:szCs w:val="18"/>
                <w:lang w:eastAsia="es-MX"/>
              </w:rPr>
              <w:t>10010479 Jefatura de Cabinas y Estudios</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7268" w:type="dxa"/>
            <w:gridSpan w:val="12"/>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30067964 Jefe de Cabinas y Estudios, Juan Ramón Torres Sánchez; Nivel 07</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2412" w:type="dxa"/>
            <w:gridSpan w:val="4"/>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b/>
                <w:bCs/>
                <w:sz w:val="18"/>
                <w:szCs w:val="18"/>
                <w:lang w:eastAsia="es-MX"/>
              </w:rPr>
            </w:pPr>
            <w:r w:rsidRPr="00356605">
              <w:rPr>
                <w:rFonts w:ascii="Century Gothic" w:eastAsia="Times New Roman" w:hAnsi="Century Gothic" w:cs="Arial"/>
                <w:b/>
                <w:bCs/>
                <w:sz w:val="18"/>
                <w:szCs w:val="18"/>
                <w:lang w:eastAsia="es-MX"/>
              </w:rPr>
              <w:t>10002403 Máster Matutino</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b/>
                <w:bCs/>
                <w:sz w:val="18"/>
                <w:szCs w:val="18"/>
                <w:lang w:eastAsia="es-MX"/>
              </w:rPr>
            </w:pPr>
            <w:r w:rsidRPr="00356605">
              <w:rPr>
                <w:rFonts w:ascii="Century Gothic" w:eastAsia="Times New Roman" w:hAnsi="Century Gothic" w:cs="Arial"/>
                <w:b/>
                <w:bCs/>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lastRenderedPageBreak/>
              <w:t> </w:t>
            </w:r>
          </w:p>
        </w:tc>
        <w:tc>
          <w:tcPr>
            <w:tcW w:w="7268" w:type="dxa"/>
            <w:gridSpan w:val="12"/>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30067974 Jefe de Cabina y Operador de Video, Daniel Sánchez López;  Nivel 04</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58" w:type="dxa"/>
            <w:gridSpan w:val="10"/>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30067983 Operador de Audio, Luis Manuel Medellín Soria; Nivel 03</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5451" w:type="dxa"/>
            <w:gridSpan w:val="9"/>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30067981 Camarógrafo, Joaquín López Mendoza; Nivel 03</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5451" w:type="dxa"/>
            <w:gridSpan w:val="9"/>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30067976 Escenógrafo, Mario Martin Mejía García; Nivel 04</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665" w:type="dxa"/>
            <w:gridSpan w:val="11"/>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30067998 Camarógrafo, Juan Ezequiel Rodríguez Barrientos;  Nivel 03</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3019" w:type="dxa"/>
            <w:gridSpan w:val="5"/>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b/>
                <w:bCs/>
                <w:sz w:val="18"/>
                <w:szCs w:val="18"/>
                <w:lang w:eastAsia="es-MX"/>
              </w:rPr>
            </w:pPr>
            <w:r w:rsidRPr="00356605">
              <w:rPr>
                <w:rFonts w:ascii="Century Gothic" w:eastAsia="Times New Roman" w:hAnsi="Century Gothic" w:cs="Arial"/>
                <w:b/>
                <w:bCs/>
                <w:sz w:val="18"/>
                <w:szCs w:val="18"/>
                <w:lang w:eastAsia="es-MX"/>
              </w:rPr>
              <w:t>10002404 Master Vespertino</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7268" w:type="dxa"/>
            <w:gridSpan w:val="12"/>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30067964 Jefe de Cabina y Operador de Video, Gustavo Lara Piña; Nivel 04</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665" w:type="dxa"/>
            <w:gridSpan w:val="11"/>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30067985 Operador de Audio, Blanca Denisse Salinas Vicencio; Nivel 03</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58" w:type="dxa"/>
            <w:gridSpan w:val="10"/>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30067986 Camarógrafo, Juan Ramón Jaramillo Retana; Nivel 03</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2412" w:type="dxa"/>
            <w:gridSpan w:val="4"/>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b/>
                <w:bCs/>
                <w:sz w:val="18"/>
                <w:szCs w:val="18"/>
                <w:lang w:eastAsia="es-MX"/>
              </w:rPr>
            </w:pPr>
            <w:r w:rsidRPr="00356605">
              <w:rPr>
                <w:rFonts w:ascii="Century Gothic" w:eastAsia="Times New Roman" w:hAnsi="Century Gothic" w:cs="Arial"/>
                <w:b/>
                <w:bCs/>
                <w:sz w:val="18"/>
                <w:szCs w:val="18"/>
                <w:lang w:eastAsia="es-MX"/>
              </w:rPr>
              <w:t>10002396 Unidad Móvil</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661" w:type="dxa"/>
            <w:gridSpan w:val="11"/>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30067969 Jefe de Unidad Móvil, Mario González Ronquillo;  Nivel 07</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665" w:type="dxa"/>
            <w:gridSpan w:val="11"/>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30067973 Operador de Audio Móvil, Juan José Sánchez Solano; Nivel 04</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7879" w:type="dxa"/>
            <w:gridSpan w:val="13"/>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30067980 Técnico Camarógrafo de Unidad Móvil, Jose Eli Cordero Zambrano; Nivel 04</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58" w:type="dxa"/>
            <w:gridSpan w:val="10"/>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30067996 Camarógrafo, Víctor Hugo Sánchez Moran; Nivel 03</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58" w:type="dxa"/>
            <w:gridSpan w:val="10"/>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xml:space="preserve">30123563; Juan de Dios Liñán Reyna; Camarógrafo B;  Nivel 03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3630" w:type="dxa"/>
            <w:gridSpan w:val="6"/>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b/>
                <w:bCs/>
                <w:sz w:val="18"/>
                <w:szCs w:val="18"/>
                <w:lang w:eastAsia="es-MX"/>
              </w:rPr>
            </w:pPr>
            <w:r w:rsidRPr="00356605">
              <w:rPr>
                <w:rFonts w:ascii="Century Gothic" w:eastAsia="Times New Roman" w:hAnsi="Century Gothic" w:cs="Arial"/>
                <w:b/>
                <w:bCs/>
                <w:sz w:val="18"/>
                <w:szCs w:val="18"/>
                <w:lang w:eastAsia="es-MX"/>
              </w:rPr>
              <w:t>10002406 Mantenimiento Operativo</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7883" w:type="dxa"/>
            <w:gridSpan w:val="13"/>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30067999 Técnico en Mantenimiento, Francisco Esteban Velazquez Velazquez;  Nivel 03</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30067988; José Santiago Hernández Limón; Técnico en Transmisores; Nivel 03</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3630" w:type="dxa"/>
            <w:gridSpan w:val="6"/>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b/>
                <w:bCs/>
                <w:sz w:val="18"/>
                <w:szCs w:val="18"/>
                <w:lang w:eastAsia="es-MX"/>
              </w:rPr>
            </w:pPr>
            <w:r w:rsidRPr="00356605">
              <w:rPr>
                <w:rFonts w:ascii="Century Gothic" w:eastAsia="Times New Roman" w:hAnsi="Century Gothic" w:cs="Arial"/>
                <w:b/>
                <w:bCs/>
                <w:sz w:val="18"/>
                <w:szCs w:val="18"/>
                <w:lang w:eastAsia="es-MX"/>
              </w:rPr>
              <w:t>10002405 Mantenimiento Transmisores</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30067984 Técnico en Transmisores, Francisco Javier Gonzalez Alba; Nivel 03</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xml:space="preserve">30067988 Técnico en Transmisores, José Santiago Hernández Limón;  Nivel 03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3626" w:type="dxa"/>
            <w:gridSpan w:val="6"/>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b/>
                <w:bCs/>
                <w:sz w:val="18"/>
                <w:szCs w:val="18"/>
                <w:lang w:eastAsia="es-MX"/>
              </w:rPr>
            </w:pPr>
            <w:r w:rsidRPr="00356605">
              <w:rPr>
                <w:rFonts w:ascii="Century Gothic" w:eastAsia="Times New Roman" w:hAnsi="Century Gothic" w:cs="Arial"/>
                <w:b/>
                <w:bCs/>
                <w:sz w:val="18"/>
                <w:szCs w:val="18"/>
                <w:lang w:eastAsia="es-MX"/>
              </w:rPr>
              <w:t>10002394 Coordinación de Noticias</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7268" w:type="dxa"/>
            <w:gridSpan w:val="12"/>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30082155; David Socorro Monjaraz Gómez; Coordinador de Imagen; Nivel 12</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4844" w:type="dxa"/>
            <w:gridSpan w:val="8"/>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30106349 Director de Noticias; Vacante; Nivel 10</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30094567 Jefe de Edición de Noticias, Víctor Manuel Tovar Martínez; Nivel 07</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30067971 Encargado de Noticieros, Edgar Eugenio Deschamps Maciel; Nivel 05</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30067982 Camarógrafo Editor de Noticias, Jorge Luis Rodríguez García; Nivel 04</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30070822 Camarógrafo, Jesús Antonio Muñoz Burgos; Nivel 04</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30094679  Técnico de Noticieros, Myriam Patricia Guerrero Gutiérrez; Nivel 04</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lastRenderedPageBreak/>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669" w:type="dxa"/>
            <w:gridSpan w:val="11"/>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30113015 Realizador de Noticias, Regina Valtierra Brestchneider; Nivel 04</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30123531; Asistente/a de Noticieros; Martha Viridiana Soto López; Nivel 02</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3630" w:type="dxa"/>
            <w:gridSpan w:val="6"/>
            <w:tcBorders>
              <w:top w:val="nil"/>
              <w:left w:val="nil"/>
              <w:bottom w:val="nil"/>
              <w:right w:val="nil"/>
            </w:tcBorders>
            <w:shd w:val="clear" w:color="000000" w:fill="FFFFFF"/>
            <w:noWrap/>
            <w:vAlign w:val="center"/>
            <w:hideMark/>
          </w:tcPr>
          <w:p w:rsidR="00356605" w:rsidRPr="00356605" w:rsidRDefault="00356605" w:rsidP="00356605">
            <w:pPr>
              <w:spacing w:after="0" w:line="240" w:lineRule="auto"/>
              <w:rPr>
                <w:rFonts w:ascii="Century Gothic" w:eastAsia="Times New Roman" w:hAnsi="Century Gothic" w:cs="Arial"/>
                <w:b/>
                <w:bCs/>
                <w:sz w:val="18"/>
                <w:szCs w:val="18"/>
                <w:lang w:eastAsia="es-MX"/>
              </w:rPr>
            </w:pPr>
            <w:r w:rsidRPr="00356605">
              <w:rPr>
                <w:rFonts w:ascii="Century Gothic" w:eastAsia="Times New Roman" w:hAnsi="Century Gothic" w:cs="Arial"/>
                <w:b/>
                <w:bCs/>
                <w:sz w:val="18"/>
                <w:szCs w:val="18"/>
                <w:lang w:eastAsia="es-MX"/>
              </w:rPr>
              <w:t>10002409 Jefatura de Información</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58" w:type="dxa"/>
            <w:gridSpan w:val="10"/>
            <w:tcBorders>
              <w:top w:val="nil"/>
              <w:left w:val="nil"/>
              <w:bottom w:val="nil"/>
              <w:right w:val="nil"/>
            </w:tcBorders>
            <w:shd w:val="clear" w:color="000000" w:fill="FFFFFF"/>
            <w:noWrap/>
            <w:vAlign w:val="center"/>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30067918 Jefe de Información, Maribel Abad Olivares;  Nivel 07</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center"/>
            <w:hideMark/>
          </w:tcPr>
          <w:p w:rsidR="00356605" w:rsidRPr="00356605" w:rsidRDefault="00356605" w:rsidP="00356605">
            <w:pPr>
              <w:spacing w:after="0" w:line="240" w:lineRule="auto"/>
              <w:rPr>
                <w:rFonts w:ascii="Century Gothic" w:eastAsia="Times New Roman" w:hAnsi="Century Gothic" w:cs="Arial"/>
                <w:b/>
                <w:bCs/>
                <w:sz w:val="18"/>
                <w:szCs w:val="18"/>
                <w:lang w:eastAsia="es-MX"/>
              </w:rPr>
            </w:pPr>
            <w:r w:rsidRPr="00356605">
              <w:rPr>
                <w:rFonts w:ascii="Century Gothic" w:eastAsia="Times New Roman" w:hAnsi="Century Gothic" w:cs="Arial"/>
                <w:b/>
                <w:bCs/>
                <w:sz w:val="18"/>
                <w:szCs w:val="18"/>
                <w:lang w:eastAsia="es-MX"/>
              </w:rPr>
              <w:t> </w:t>
            </w:r>
          </w:p>
        </w:tc>
        <w:tc>
          <w:tcPr>
            <w:tcW w:w="6062" w:type="dxa"/>
            <w:gridSpan w:val="10"/>
            <w:tcBorders>
              <w:top w:val="nil"/>
              <w:left w:val="nil"/>
              <w:bottom w:val="nil"/>
              <w:right w:val="nil"/>
            </w:tcBorders>
            <w:shd w:val="clear" w:color="000000" w:fill="FFFFFF"/>
            <w:noWrap/>
            <w:vAlign w:val="center"/>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30067962 Reportero, Salvador Ernesto Méndez Jaramillo; Nivel 05</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center"/>
            <w:hideMark/>
          </w:tcPr>
          <w:p w:rsidR="00356605" w:rsidRPr="00356605" w:rsidRDefault="00356605" w:rsidP="00356605">
            <w:pPr>
              <w:spacing w:after="0" w:line="240" w:lineRule="auto"/>
              <w:rPr>
                <w:rFonts w:ascii="Century Gothic" w:eastAsia="Times New Roman" w:hAnsi="Century Gothic" w:cs="Arial"/>
                <w:b/>
                <w:bCs/>
                <w:sz w:val="18"/>
                <w:szCs w:val="18"/>
                <w:lang w:eastAsia="es-MX"/>
              </w:rPr>
            </w:pPr>
            <w:r w:rsidRPr="00356605">
              <w:rPr>
                <w:rFonts w:ascii="Century Gothic" w:eastAsia="Times New Roman" w:hAnsi="Century Gothic" w:cs="Arial"/>
                <w:b/>
                <w:bCs/>
                <w:sz w:val="18"/>
                <w:szCs w:val="18"/>
                <w:lang w:eastAsia="es-MX"/>
              </w:rPr>
              <w:t> </w:t>
            </w:r>
          </w:p>
        </w:tc>
        <w:tc>
          <w:tcPr>
            <w:tcW w:w="6062" w:type="dxa"/>
            <w:gridSpan w:val="10"/>
            <w:tcBorders>
              <w:top w:val="nil"/>
              <w:left w:val="nil"/>
              <w:bottom w:val="nil"/>
              <w:right w:val="nil"/>
            </w:tcBorders>
            <w:shd w:val="clear" w:color="000000" w:fill="FFFFFF"/>
            <w:noWrap/>
            <w:vAlign w:val="center"/>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30094589 Reportero, Sofía del Socorro Tamayo Rodríguez;  Nivel 05</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center"/>
            <w:hideMark/>
          </w:tcPr>
          <w:p w:rsidR="00356605" w:rsidRPr="00356605" w:rsidRDefault="00356605" w:rsidP="00356605">
            <w:pPr>
              <w:spacing w:after="0" w:line="240" w:lineRule="auto"/>
              <w:rPr>
                <w:rFonts w:ascii="Century Gothic" w:eastAsia="Times New Roman" w:hAnsi="Century Gothic" w:cs="Arial"/>
                <w:sz w:val="20"/>
                <w:szCs w:val="20"/>
                <w:lang w:eastAsia="es-MX"/>
              </w:rPr>
            </w:pPr>
            <w:r w:rsidRPr="00356605">
              <w:rPr>
                <w:rFonts w:ascii="Century Gothic" w:eastAsia="Times New Roman" w:hAnsi="Century Gothic" w:cs="Arial"/>
                <w:sz w:val="20"/>
                <w:szCs w:val="20"/>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center"/>
            <w:hideMark/>
          </w:tcPr>
          <w:p w:rsidR="00356605" w:rsidRPr="00356605" w:rsidRDefault="00356605" w:rsidP="00356605">
            <w:pPr>
              <w:spacing w:after="0" w:line="240" w:lineRule="auto"/>
              <w:rPr>
                <w:rFonts w:ascii="Century Gothic" w:eastAsia="Times New Roman" w:hAnsi="Century Gothic" w:cs="Arial"/>
                <w:b/>
                <w:bCs/>
                <w:sz w:val="18"/>
                <w:szCs w:val="18"/>
                <w:lang w:eastAsia="es-MX"/>
              </w:rPr>
            </w:pPr>
            <w:r w:rsidRPr="00356605">
              <w:rPr>
                <w:rFonts w:ascii="Century Gothic" w:eastAsia="Times New Roman" w:hAnsi="Century Gothic" w:cs="Arial"/>
                <w:b/>
                <w:bCs/>
                <w:sz w:val="18"/>
                <w:szCs w:val="18"/>
                <w:lang w:eastAsia="es-MX"/>
              </w:rPr>
              <w:t> </w:t>
            </w:r>
          </w:p>
        </w:tc>
        <w:tc>
          <w:tcPr>
            <w:tcW w:w="6062" w:type="dxa"/>
            <w:gridSpan w:val="10"/>
            <w:tcBorders>
              <w:top w:val="nil"/>
              <w:left w:val="nil"/>
              <w:bottom w:val="nil"/>
              <w:right w:val="nil"/>
            </w:tcBorders>
            <w:shd w:val="clear" w:color="000000" w:fill="FFFFFF"/>
            <w:noWrap/>
            <w:vAlign w:val="center"/>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30094590 Reportero, Maura Imelda Solano Gamiño;  Nivel 05</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20"/>
                <w:szCs w:val="20"/>
                <w:lang w:eastAsia="es-MX"/>
              </w:rPr>
            </w:pPr>
            <w:r w:rsidRPr="00356605">
              <w:rPr>
                <w:rFonts w:ascii="Century Gothic" w:eastAsia="Times New Roman" w:hAnsi="Century Gothic" w:cs="Arial"/>
                <w:sz w:val="20"/>
                <w:szCs w:val="20"/>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center"/>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5455" w:type="dxa"/>
            <w:gridSpan w:val="9"/>
            <w:tcBorders>
              <w:top w:val="nil"/>
              <w:left w:val="nil"/>
              <w:bottom w:val="nil"/>
              <w:right w:val="nil"/>
            </w:tcBorders>
            <w:shd w:val="clear" w:color="000000" w:fill="FFFFFF"/>
            <w:noWrap/>
            <w:vAlign w:val="center"/>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30094592 Reportero, Juan Luis Rey Macías Ramírez;  Nivel 05</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center"/>
            <w:hideMark/>
          </w:tcPr>
          <w:p w:rsidR="00356605" w:rsidRPr="00356605" w:rsidRDefault="00356605" w:rsidP="00356605">
            <w:pPr>
              <w:spacing w:after="0" w:line="240" w:lineRule="auto"/>
              <w:rPr>
                <w:rFonts w:ascii="Century Gothic" w:eastAsia="Times New Roman" w:hAnsi="Century Gothic" w:cs="Arial"/>
                <w:b/>
                <w:bCs/>
                <w:sz w:val="18"/>
                <w:szCs w:val="18"/>
                <w:lang w:eastAsia="es-MX"/>
              </w:rPr>
            </w:pPr>
            <w:r w:rsidRPr="00356605">
              <w:rPr>
                <w:rFonts w:ascii="Century Gothic" w:eastAsia="Times New Roman" w:hAnsi="Century Gothic" w:cs="Arial"/>
                <w:b/>
                <w:bCs/>
                <w:sz w:val="18"/>
                <w:szCs w:val="18"/>
                <w:lang w:eastAsia="es-MX"/>
              </w:rPr>
              <w:t> </w:t>
            </w:r>
          </w:p>
        </w:tc>
        <w:tc>
          <w:tcPr>
            <w:tcW w:w="6062" w:type="dxa"/>
            <w:gridSpan w:val="10"/>
            <w:tcBorders>
              <w:top w:val="nil"/>
              <w:left w:val="nil"/>
              <w:bottom w:val="nil"/>
              <w:right w:val="nil"/>
            </w:tcBorders>
            <w:shd w:val="clear" w:color="000000" w:fill="FFFFFF"/>
            <w:noWrap/>
            <w:vAlign w:val="center"/>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30094593 Reportero, Felipe de Jesús Cansino Olandez;  Nivel 05</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center"/>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62" w:type="dxa"/>
            <w:gridSpan w:val="10"/>
            <w:tcBorders>
              <w:top w:val="nil"/>
              <w:left w:val="nil"/>
              <w:bottom w:val="nil"/>
              <w:right w:val="nil"/>
            </w:tcBorders>
            <w:shd w:val="clear" w:color="000000" w:fill="FFFFFF"/>
            <w:noWrap/>
            <w:vAlign w:val="center"/>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30094594 Reportero, Paula Guadalupe Muñoz Pérez;  Nivel 05</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3023" w:type="dxa"/>
            <w:gridSpan w:val="5"/>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b/>
                <w:bCs/>
                <w:sz w:val="18"/>
                <w:szCs w:val="18"/>
                <w:lang w:eastAsia="es-MX"/>
              </w:rPr>
            </w:pPr>
            <w:r w:rsidRPr="00356605">
              <w:rPr>
                <w:rFonts w:ascii="Century Gothic" w:eastAsia="Times New Roman" w:hAnsi="Century Gothic" w:cs="Arial"/>
                <w:b/>
                <w:bCs/>
                <w:sz w:val="18"/>
                <w:szCs w:val="18"/>
                <w:lang w:eastAsia="es-MX"/>
              </w:rPr>
              <w:t>10006879 Jefatura de Redacción</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665" w:type="dxa"/>
            <w:gridSpan w:val="11"/>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30084866; Jefe de Redacción, Jaime Humberto Barragán Aviña; Nivel 10</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3630" w:type="dxa"/>
            <w:gridSpan w:val="6"/>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b/>
                <w:bCs/>
                <w:sz w:val="18"/>
                <w:szCs w:val="18"/>
                <w:lang w:eastAsia="es-MX"/>
              </w:rPr>
            </w:pPr>
            <w:r w:rsidRPr="00356605">
              <w:rPr>
                <w:rFonts w:ascii="Century Gothic" w:eastAsia="Times New Roman" w:hAnsi="Century Gothic" w:cs="Arial"/>
                <w:b/>
                <w:bCs/>
                <w:sz w:val="18"/>
                <w:szCs w:val="18"/>
                <w:lang w:eastAsia="es-MX"/>
              </w:rPr>
              <w:t>10002408 Producción de Noticias</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28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b/>
                <w:bCs/>
                <w:sz w:val="18"/>
                <w:szCs w:val="18"/>
                <w:lang w:eastAsia="es-MX"/>
              </w:rPr>
            </w:pPr>
            <w:r w:rsidRPr="00356605">
              <w:rPr>
                <w:rFonts w:ascii="Century Gothic" w:eastAsia="Times New Roman" w:hAnsi="Century Gothic" w:cs="Arial"/>
                <w:b/>
                <w:bCs/>
                <w:sz w:val="18"/>
                <w:szCs w:val="18"/>
                <w:lang w:eastAsia="es-MX"/>
              </w:rPr>
              <w:t> </w:t>
            </w:r>
          </w:p>
        </w:tc>
        <w:tc>
          <w:tcPr>
            <w:tcW w:w="8490" w:type="dxa"/>
            <w:gridSpan w:val="14"/>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30069247  Especialista en Redacción e Información; German Moreno Martin del Campo; Nivel 06</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b/>
                <w:bCs/>
                <w:sz w:val="18"/>
                <w:szCs w:val="18"/>
                <w:lang w:eastAsia="es-MX"/>
              </w:rPr>
            </w:pPr>
            <w:r w:rsidRPr="00356605">
              <w:rPr>
                <w:rFonts w:ascii="Century Gothic" w:eastAsia="Times New Roman" w:hAnsi="Century Gothic" w:cs="Arial"/>
                <w:b/>
                <w:bCs/>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30067961 Editor de Noticieros, Alberto Aguilera Macedo; Nivel 05</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b/>
                <w:bCs/>
                <w:sz w:val="18"/>
                <w:szCs w:val="18"/>
                <w:lang w:eastAsia="es-MX"/>
              </w:rPr>
            </w:pPr>
            <w:r w:rsidRPr="00356605">
              <w:rPr>
                <w:rFonts w:ascii="Century Gothic" w:eastAsia="Times New Roman" w:hAnsi="Century Gothic" w:cs="Arial"/>
                <w:b/>
                <w:bCs/>
                <w:sz w:val="18"/>
                <w:szCs w:val="18"/>
                <w:lang w:eastAsia="es-MX"/>
              </w:rPr>
              <w:t> </w:t>
            </w:r>
          </w:p>
        </w:tc>
        <w:tc>
          <w:tcPr>
            <w:tcW w:w="7883" w:type="dxa"/>
            <w:gridSpan w:val="13"/>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30094595  Editor de Noticieros, Nancy Bernardina Yadira Cárdenas Curtis;  Nivel 05</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b/>
                <w:bCs/>
                <w:sz w:val="18"/>
                <w:szCs w:val="18"/>
                <w:lang w:eastAsia="es-MX"/>
              </w:rPr>
            </w:pPr>
            <w:r w:rsidRPr="00356605">
              <w:rPr>
                <w:rFonts w:ascii="Century Gothic" w:eastAsia="Times New Roman" w:hAnsi="Century Gothic" w:cs="Arial"/>
                <w:b/>
                <w:bCs/>
                <w:sz w:val="18"/>
                <w:szCs w:val="18"/>
                <w:lang w:eastAsia="es-MX"/>
              </w:rPr>
              <w:t> </w:t>
            </w:r>
          </w:p>
        </w:tc>
        <w:tc>
          <w:tcPr>
            <w:tcW w:w="6669" w:type="dxa"/>
            <w:gridSpan w:val="11"/>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30094596 Realizador de Noticias, Juan José Villanueva Luna;  Nivel 05</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b/>
                <w:bCs/>
                <w:sz w:val="18"/>
                <w:szCs w:val="18"/>
                <w:lang w:eastAsia="es-MX"/>
              </w:rPr>
            </w:pPr>
            <w:r w:rsidRPr="00356605">
              <w:rPr>
                <w:rFonts w:ascii="Century Gothic" w:eastAsia="Times New Roman" w:hAnsi="Century Gothic" w:cs="Arial"/>
                <w:b/>
                <w:bCs/>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30094597 Realizador de Noticias, Israel Mesas Flores; Nivel 05</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b/>
                <w:bCs/>
                <w:sz w:val="18"/>
                <w:szCs w:val="18"/>
                <w:lang w:eastAsia="es-MX"/>
              </w:rPr>
            </w:pPr>
            <w:r w:rsidRPr="00356605">
              <w:rPr>
                <w:rFonts w:ascii="Century Gothic" w:eastAsia="Times New Roman" w:hAnsi="Century Gothic" w:cs="Arial"/>
                <w:b/>
                <w:bCs/>
                <w:sz w:val="18"/>
                <w:szCs w:val="18"/>
                <w:lang w:eastAsia="es-MX"/>
              </w:rPr>
              <w:t> </w:t>
            </w:r>
          </w:p>
        </w:tc>
        <w:tc>
          <w:tcPr>
            <w:tcW w:w="5455" w:type="dxa"/>
            <w:gridSpan w:val="9"/>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30067992 Camarógrafo, Rafael Paredes García; Nivel 04</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b/>
                <w:bCs/>
                <w:sz w:val="18"/>
                <w:szCs w:val="18"/>
                <w:lang w:eastAsia="es-MX"/>
              </w:rPr>
            </w:pPr>
            <w:r w:rsidRPr="00356605">
              <w:rPr>
                <w:rFonts w:ascii="Century Gothic" w:eastAsia="Times New Roman" w:hAnsi="Century Gothic" w:cs="Arial"/>
                <w:b/>
                <w:bCs/>
                <w:sz w:val="18"/>
                <w:szCs w:val="18"/>
                <w:lang w:eastAsia="es-MX"/>
              </w:rPr>
              <w:t> </w:t>
            </w:r>
          </w:p>
        </w:tc>
        <w:tc>
          <w:tcPr>
            <w:tcW w:w="6669" w:type="dxa"/>
            <w:gridSpan w:val="11"/>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30067993 Camarógrafo, Javier Martin Guatemala Aguilar;  Nivel 04</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b/>
                <w:bCs/>
                <w:sz w:val="18"/>
                <w:szCs w:val="18"/>
                <w:lang w:eastAsia="es-MX"/>
              </w:rPr>
            </w:pPr>
            <w:r w:rsidRPr="00356605">
              <w:rPr>
                <w:rFonts w:ascii="Century Gothic" w:eastAsia="Times New Roman" w:hAnsi="Century Gothic" w:cs="Arial"/>
                <w:b/>
                <w:bCs/>
                <w:sz w:val="18"/>
                <w:szCs w:val="18"/>
                <w:lang w:eastAsia="es-MX"/>
              </w:rPr>
              <w:t> </w:t>
            </w:r>
          </w:p>
        </w:tc>
        <w:tc>
          <w:tcPr>
            <w:tcW w:w="5455" w:type="dxa"/>
            <w:gridSpan w:val="9"/>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30067995 Camarógrafo, Javier Prado Álvarez; Nivel 04</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5455" w:type="dxa"/>
            <w:gridSpan w:val="9"/>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30067997 Camarógrafo, José Apolo Moya Torres; Nivel 04</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7883" w:type="dxa"/>
            <w:gridSpan w:val="13"/>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30115564; Postproductor/a de Noticieros B; Manuel Enrique Nicasio Rodríguez, Nivel 04</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8490" w:type="dxa"/>
            <w:gridSpan w:val="14"/>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30115565; Postproductor/a de Noticieros B; Daniel Alejandro Andrade Cervantes, Nivel 04</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7883" w:type="dxa"/>
            <w:gridSpan w:val="13"/>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30115566; Postproductor/a de Noticieros B; Noemí Araceli Pedroza Meza, Nivel 04</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4840" w:type="dxa"/>
            <w:gridSpan w:val="8"/>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b/>
                <w:bCs/>
                <w:sz w:val="18"/>
                <w:szCs w:val="18"/>
                <w:lang w:eastAsia="es-MX"/>
              </w:rPr>
            </w:pPr>
            <w:r w:rsidRPr="00356605">
              <w:rPr>
                <w:rFonts w:ascii="Century Gothic" w:eastAsia="Times New Roman" w:hAnsi="Century Gothic" w:cs="Arial"/>
                <w:b/>
                <w:bCs/>
                <w:sz w:val="18"/>
                <w:szCs w:val="18"/>
                <w:lang w:eastAsia="es-MX"/>
              </w:rPr>
              <w:t>10002401 Coordinación de Rel.Inst. y Mercadotecnia</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7875" w:type="dxa"/>
            <w:gridSpan w:val="13"/>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30070820; Coordinador de Rel. Inst. y Mercadotecnia, Lilian Granados Philipp; Nivel 11</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669" w:type="dxa"/>
            <w:gridSpan w:val="11"/>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30094611 Gestor de Promoción, Saraí Jazmín Emilio Bardomiano; Nivel 05</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669" w:type="dxa"/>
            <w:gridSpan w:val="11"/>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30094612 Gestor de Promoción, Leticia Berenice López Molina; Nivel 05</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669" w:type="dxa"/>
            <w:gridSpan w:val="11"/>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30094615 Gestor de Promoción, Laura Ivon Gutiérrez Rodríguez;  Nivel 04</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lastRenderedPageBreak/>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30094725 Asistente Técnico de Promoción, Eva Yselle López Sánchez; Nivel 03</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5455" w:type="dxa"/>
            <w:gridSpan w:val="9"/>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30070823 Recepcionista, Maribel Guillen Ochoa;  Nivel 02</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30070824 Recepcionista, Luz Adriana Martínez Herrera; Nivel 02</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30094733 Recepcionista, Claudia Ivette Padrón Paz; Nivel 02</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3626" w:type="dxa"/>
            <w:gridSpan w:val="6"/>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b/>
                <w:bCs/>
                <w:sz w:val="18"/>
                <w:szCs w:val="18"/>
                <w:lang w:eastAsia="es-MX"/>
              </w:rPr>
            </w:pPr>
            <w:r w:rsidRPr="00356605">
              <w:rPr>
                <w:rFonts w:ascii="Century Gothic" w:eastAsia="Times New Roman" w:hAnsi="Century Gothic" w:cs="Arial"/>
                <w:b/>
                <w:bCs/>
                <w:sz w:val="18"/>
                <w:szCs w:val="18"/>
                <w:lang w:eastAsia="es-MX"/>
              </w:rPr>
              <w:t>10002400 Dirección de Producción</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661" w:type="dxa"/>
            <w:gridSpan w:val="11"/>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30067938; Director de Producción, Araceli Zamarripa Méndez;  Nivel 12</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30064465 Jefe/a de Contenidos Audiovisuales, Joel Falcón García, Nivel 09</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30067931 Productor TV, Ma. Lorena Gómez Rabago; Nivel 08</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5455" w:type="dxa"/>
            <w:gridSpan w:val="9"/>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30067933 Productor TV, Noé Escalante Vidales; Nivel 08</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7280" w:type="dxa"/>
            <w:gridSpan w:val="12"/>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30067935 Coordinador de Proyectos (Familia), Andrés Medina Arellano; Nivel 08</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30067949 Productor de Deportes, Pablo Rocha Baltazar; Nivel 08</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8490" w:type="dxa"/>
            <w:gridSpan w:val="14"/>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30083919 Coordinador/a de Comunicación y Difusión, Alexia Michelle Araujo Rodríguez, Nivel 08</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30094568  Productor TV, José Daniel Ramírez Gutiérrez;  Nivel 08</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669" w:type="dxa"/>
            <w:gridSpan w:val="11"/>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30094602; Productor TV; J. Isaías Reyes Oliva;  Productor TV, Nivel 08</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30114709 Jefe/a de Departamento C; Adriana Erandi Irene Guijosa; Nivel 08</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7883" w:type="dxa"/>
            <w:gridSpan w:val="13"/>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30067956 Asistente de Dirección de Producción, Alma Bertha González Muñoz; Nivel 07</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30094576; Realizador Deportivo; Miguel Ángel Cruz Rico, Nivel 07</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669" w:type="dxa"/>
            <w:gridSpan w:val="11"/>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30094587; Realizador de Producción; J. Salvador Gómez Reyna, Nivel 07</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30067957 Postproductor, Francisco Javier Pérez Ramos, Nivel 06</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7883" w:type="dxa"/>
            <w:gridSpan w:val="13"/>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30067959 Realizador Editor Deportivo, Magdalena Carolina Vargas Sánchez; Nivel 06</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30067963 Realizador de Noticias, Hilda Ramírez Sánchez; Nivel 05</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4848" w:type="dxa"/>
            <w:gridSpan w:val="8"/>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30067967 Realizador, Benito Segura Mata; Nivel 06</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5455" w:type="dxa"/>
            <w:gridSpan w:val="9"/>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30067968 Realizador, Claudia Ceja Elizarraras; Nivel 06</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30071373 Jefe/a de Imagen y Diseño; Graciela Susana Velazco Otero;  Nivel 06</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b/>
                <w:bCs/>
                <w:sz w:val="18"/>
                <w:szCs w:val="18"/>
                <w:lang w:eastAsia="es-MX"/>
              </w:rPr>
            </w:pPr>
            <w:r w:rsidRPr="00356605">
              <w:rPr>
                <w:rFonts w:ascii="Century Gothic" w:eastAsia="Times New Roman" w:hAnsi="Century Gothic" w:cs="Arial"/>
                <w:b/>
                <w:bCs/>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b/>
                <w:bCs/>
                <w:sz w:val="18"/>
                <w:szCs w:val="18"/>
                <w:lang w:eastAsia="es-MX"/>
              </w:rPr>
            </w:pPr>
            <w:r w:rsidRPr="00356605">
              <w:rPr>
                <w:rFonts w:ascii="Century Gothic" w:eastAsia="Times New Roman" w:hAnsi="Century Gothic" w:cs="Arial"/>
                <w:b/>
                <w:bCs/>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8490" w:type="dxa"/>
            <w:gridSpan w:val="14"/>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30094577 Operador de Cabina de Audio y Protool´s, Daniel Eduardo Muñoz Grijalva; Nivel 07</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30094578 Realizador de Producción, Juan Guillermo Morillo Candelas;  Nivel 06</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30094579 Realizador de Producción, Leticia Urasema García González; Nivel 06</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7883" w:type="dxa"/>
            <w:gridSpan w:val="13"/>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30094580 Realizador de Producción, Andrea Guadalupe Alcocer Covarrubias; Nivel 06</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7883" w:type="dxa"/>
            <w:gridSpan w:val="13"/>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30094591 Realizadora de Producción B; María Guadalupe Atilano González; Nivel 06</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30094584 Diseñador Grafico, Alan Sebastián Rivas Rocha; Nivel 06</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lastRenderedPageBreak/>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5455" w:type="dxa"/>
            <w:gridSpan w:val="9"/>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30094585 Diseñador Gráfico, Adán Bahena Torres; Nivel 06</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4848" w:type="dxa"/>
            <w:gridSpan w:val="8"/>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30094586 Diseñador Gráfico, Vacante; Nivel 06</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30067954 Postproductor, Juan Eduardo Ramírez Cordero; Nivel 05</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30094581 Postproductor, Edgar Eleazar Aguayo Mendoza; Nivel 05</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b/>
                <w:bCs/>
                <w:sz w:val="18"/>
                <w:szCs w:val="18"/>
                <w:lang w:eastAsia="es-MX"/>
              </w:rPr>
            </w:pPr>
            <w:r w:rsidRPr="00356605">
              <w:rPr>
                <w:rFonts w:ascii="Century Gothic" w:eastAsia="Times New Roman" w:hAnsi="Century Gothic" w:cs="Arial"/>
                <w:b/>
                <w:bCs/>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5455" w:type="dxa"/>
            <w:gridSpan w:val="9"/>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30094583 Diseñador Gráfico, José Juan Márquez;  Nivel 05</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5455" w:type="dxa"/>
            <w:gridSpan w:val="9"/>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xml:space="preserve">30094588 Realizador, Hugo Valderrama Flores; Nivel 05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5455" w:type="dxa"/>
            <w:gridSpan w:val="9"/>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30094598 Realizador, José Gustavo Ramírez Díaz; Nivel 05</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30094604  Guionista, Ángel Benjamín Luevano García; Nivel 05</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5455" w:type="dxa"/>
            <w:gridSpan w:val="9"/>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30094605  Guionista, Maribel Vallecillo Lozano; Nivel 05</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669" w:type="dxa"/>
            <w:gridSpan w:val="11"/>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30108989 Auxiliar de Difusión, Diana Amelia Bañuelos León; Nivel 05</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30067972 Postproductor, Sergio Alejandro Alaniz Silva; Nivel 04</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5455" w:type="dxa"/>
            <w:gridSpan w:val="9"/>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30067977 Escenógrafo, Juan Vázquez Vargas; Nivel 04</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30067989 Técnico en Mantenimiento, Pedro Segura Meza; Nivel 04</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30067994 Camarógrafo, Norberto Gasque Martínez; Nivel 04</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4241" w:type="dxa"/>
            <w:gridSpan w:val="7"/>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30081994 Camarógrafo, Vacante; Nivel 04</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5455" w:type="dxa"/>
            <w:gridSpan w:val="9"/>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30094599; Realizador; Jorge Adrián Alba Rosales; Nivel 04</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4848" w:type="dxa"/>
            <w:gridSpan w:val="8"/>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30094603  Guionista, Armando Guerra Brito; Nivel 04</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30094606 Asistente de Producción, Rodrigo Ángel Rocha; Nivel 04</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669" w:type="dxa"/>
            <w:gridSpan w:val="11"/>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30094607 Asistente de Producción, Juan Carlos Rivera García; Nivel 04</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669" w:type="dxa"/>
            <w:gridSpan w:val="11"/>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30094608 Asistente de Producción, Verónica Peña Gómez;  Nivel 04</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7883" w:type="dxa"/>
            <w:gridSpan w:val="13"/>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30094660; Asistente/a de Producción A; Paula Sayecsi Navarro Hernández; Nivel 04</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5455" w:type="dxa"/>
            <w:gridSpan w:val="9"/>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30113012 Realizador, Jonathan López Ojeda;  Nivel 04</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30113013 Realizador, Fabiola Viridiana Pimentel Salas; Nivel 04</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30113109 Guionista, Sarahi Esther Briseida Martínez Rivas;  Nivel 04</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7883" w:type="dxa"/>
            <w:gridSpan w:val="13"/>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30067987 Técnico en Mantenimiento, Marianao Perseo Rincón Saavedra; Nivel 03</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30067991 Responsable de Maquillaje, Lorena Vianney Parra Muñoz ; Nivel 03</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30070829 Camarógrafo, Mario Misael González Galeote; Nivel 03</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5455" w:type="dxa"/>
            <w:gridSpan w:val="9"/>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30070831 Maquillista; Siboney Rodríguez Cárdenas, Nivel 03</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30094722  Camarógrafo, Víctor Hugo Franco Caballero; Nivel 02</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30094744; Asistente de Producción B; Claudia M. Rentería Villalpando; Nivel 03</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lastRenderedPageBreak/>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669" w:type="dxa"/>
            <w:gridSpan w:val="11"/>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xml:space="preserve">30123529; Camarógrafo B; Edgar Oswaldo Pérez Hernández; Nivel 03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669" w:type="dxa"/>
            <w:gridSpan w:val="11"/>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30089936; Maquillista; Jaqueline Guadalupe Espinoza García; Nivel 03</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669" w:type="dxa"/>
            <w:gridSpan w:val="11"/>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30094723 Asistente de Guionismo, Carlos Iván Arzarte Revuelta;  Nivel 02</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xml:space="preserve">30123528; Realizador de Producción B; Luis Enrique Andrade Araujo; Nivel 02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7883" w:type="dxa"/>
            <w:gridSpan w:val="13"/>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xml:space="preserve">30123530; Asistente de Producción B; Jessica Guadalupe López Vargas; Nivel 02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5455" w:type="dxa"/>
            <w:gridSpan w:val="9"/>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xml:space="preserve">30123532; Camarógrafo C; Omar David Lugo Díaz;  Nivel 02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5455" w:type="dxa"/>
            <w:gridSpan w:val="9"/>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30110091 Escenógrafo, Ernesto Gómez Ramírez; Nivel 02</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30110088 Asistente de Producción; Eduardo Vera Porras; Nivel 04</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3626" w:type="dxa"/>
            <w:gridSpan w:val="6"/>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b/>
                <w:bCs/>
                <w:sz w:val="18"/>
                <w:szCs w:val="18"/>
                <w:lang w:eastAsia="es-MX"/>
              </w:rPr>
            </w:pPr>
            <w:r w:rsidRPr="00356605">
              <w:rPr>
                <w:rFonts w:ascii="Century Gothic" w:eastAsia="Times New Roman" w:hAnsi="Century Gothic" w:cs="Arial"/>
                <w:b/>
                <w:bCs/>
                <w:sz w:val="18"/>
                <w:szCs w:val="18"/>
                <w:lang w:eastAsia="es-MX"/>
              </w:rPr>
              <w:t>10002397 Jefatura de Programación</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7268" w:type="dxa"/>
            <w:gridSpan w:val="12"/>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30067934 Jefe de Programación, Daniel Antonio Bermejo Delgado; Nivel 09</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8490" w:type="dxa"/>
            <w:gridSpan w:val="14"/>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30106352 Multiprogramador de Señales de Televisión, Tania Helen Preciado Torres; Nivel 05</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7883" w:type="dxa"/>
            <w:gridSpan w:val="13"/>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30094658 Asistente de Programación, Siorely de la Luz Guerrero Romero; Nivel 04</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30070827; Asistente de Programación; Luis Alejandro Cisneros Razo; Nivel 04</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4233" w:type="dxa"/>
            <w:gridSpan w:val="7"/>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b/>
                <w:bCs/>
                <w:sz w:val="18"/>
                <w:szCs w:val="18"/>
                <w:lang w:eastAsia="es-MX"/>
              </w:rPr>
            </w:pPr>
            <w:r w:rsidRPr="00356605">
              <w:rPr>
                <w:rFonts w:ascii="Century Gothic" w:eastAsia="Times New Roman" w:hAnsi="Century Gothic" w:cs="Arial"/>
                <w:b/>
                <w:bCs/>
                <w:sz w:val="18"/>
                <w:szCs w:val="18"/>
                <w:lang w:eastAsia="es-MX"/>
              </w:rPr>
              <w:t>10002395 Coordinación de Radiodifusión</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661" w:type="dxa"/>
            <w:gridSpan w:val="11"/>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30067942; Coordinador de Radiodifusión, J. Jesús Paramo Avalos Nivel 12</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30106351 Encargado de la Red Satelital, Michael Álvarez Ramírez; Nivel 08</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7883" w:type="dxa"/>
            <w:gridSpan w:val="13"/>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30113108 Analista de Señal de Televisión, Federico Alonso Buchanan Smith;  Nivel 08</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669" w:type="dxa"/>
            <w:gridSpan w:val="11"/>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30067951 Operador Analista Web, Claudia Guerrero Urquieta; Nivel 07</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669" w:type="dxa"/>
            <w:gridSpan w:val="11"/>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30094573  Jefe de Sistemas e Informática, Carlos Torres Servín; Nivel 07</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8"/>
                <w:szCs w:val="18"/>
                <w:lang w:eastAsia="es-MX"/>
              </w:rPr>
            </w:pPr>
            <w:r w:rsidRPr="00356605">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Arial" w:eastAsia="Times New Roman" w:hAnsi="Arial" w:cs="Arial"/>
                <w:sz w:val="16"/>
                <w:szCs w:val="16"/>
                <w:lang w:eastAsia="es-MX"/>
              </w:rPr>
            </w:pPr>
            <w:r w:rsidRPr="00356605">
              <w:rPr>
                <w:rFonts w:ascii="Arial" w:eastAsia="Times New Roman" w:hAnsi="Arial" w:cs="Arial"/>
                <w:sz w:val="16"/>
                <w:szCs w:val="16"/>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8490" w:type="dxa"/>
            <w:gridSpan w:val="14"/>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30094575 Encargado de Mantenimiento de la Red Satelital, Alfonso Estrada Arredondo; Nivel 06</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30067978 Técnico en Mantenimiento, Daniel Castro Ávila;  Nivel 05</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30070828 Operador de Transmisor, Jorge León Salinas;  Nivel 04</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669" w:type="dxa"/>
            <w:gridSpan w:val="11"/>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30070830 Operador de Transmisor, José Refugio Morales Estrada; Nivel 04</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30094675 Técnico de la Red Satelital, Luis Fernando Ponce Rodríguez; Nivel  04</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4237" w:type="dxa"/>
            <w:gridSpan w:val="7"/>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b/>
                <w:bCs/>
                <w:sz w:val="18"/>
                <w:szCs w:val="18"/>
                <w:lang w:eastAsia="es-MX"/>
              </w:rPr>
            </w:pPr>
            <w:r w:rsidRPr="00356605">
              <w:rPr>
                <w:rFonts w:ascii="Century Gothic" w:eastAsia="Times New Roman" w:hAnsi="Century Gothic" w:cs="Arial"/>
                <w:b/>
                <w:bCs/>
                <w:sz w:val="18"/>
                <w:szCs w:val="18"/>
                <w:lang w:eastAsia="es-MX"/>
              </w:rPr>
              <w:t>10002390 Jefatura de Videoteca y Continuidad</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7272" w:type="dxa"/>
            <w:gridSpan w:val="12"/>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30067948 Jefe de Videoteca y Continuidad, José Arturo Mojica Bueno; Nivel 07</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5455" w:type="dxa"/>
            <w:gridSpan w:val="9"/>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30070821 Continuista, Israel Isaías Quintero López; Nivel 05</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30094657 Digitalizador, José Antonio Muñoz Martínez;  Nivel 04</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30094674 Videotecario, Alan Josue Vázquez Tavares;  Nivel 03</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lastRenderedPageBreak/>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5455" w:type="dxa"/>
            <w:gridSpan w:val="9"/>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30067990 Videotecario, Luis Enrique Torres Palafox; Nivel 03</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3630" w:type="dxa"/>
            <w:gridSpan w:val="6"/>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b/>
                <w:bCs/>
                <w:sz w:val="18"/>
                <w:szCs w:val="18"/>
                <w:lang w:eastAsia="es-MX"/>
              </w:rPr>
            </w:pPr>
            <w:r w:rsidRPr="00356605">
              <w:rPr>
                <w:rFonts w:ascii="Century Gothic" w:eastAsia="Times New Roman" w:hAnsi="Century Gothic" w:cs="Arial"/>
                <w:b/>
                <w:bCs/>
                <w:sz w:val="18"/>
                <w:szCs w:val="18"/>
                <w:lang w:eastAsia="es-MX"/>
              </w:rPr>
              <w:t>10004807 Coordinación Tecnológica</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665" w:type="dxa"/>
            <w:gridSpan w:val="11"/>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30067946; Coordinador Tecnológico, Rodolfo Murillo González; Nivel 11</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30094574 Jefe de Medios Digitales, Miguel Agustín Caudillo Guerrero; Nivel 07</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30067448 Apoyo de Redacción e Información, Vacante; Nivel  06</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30094748 Analista Programador Web, Miguel Ángel Zúñiga González; Nivel 04</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7883" w:type="dxa"/>
            <w:gridSpan w:val="13"/>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xml:space="preserve">30094676 Asistente de la Coord. Tecnológica, Paulina Hernández Becerra; Nivel 02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669" w:type="dxa"/>
            <w:gridSpan w:val="11"/>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30094677 Asistente Web, Jonathan Alberto López Ramírez; Nivel 02</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5455" w:type="dxa"/>
            <w:gridSpan w:val="9"/>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30094678 Asistente Web, Gerardo Pérez Rodríguez; Nivel 02</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3626" w:type="dxa"/>
            <w:gridSpan w:val="6"/>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b/>
                <w:bCs/>
                <w:sz w:val="18"/>
                <w:szCs w:val="18"/>
                <w:lang w:eastAsia="es-MX"/>
              </w:rPr>
            </w:pPr>
            <w:r w:rsidRPr="00356605">
              <w:rPr>
                <w:rFonts w:ascii="Century Gothic" w:eastAsia="Times New Roman" w:hAnsi="Century Gothic" w:cs="Arial"/>
                <w:b/>
                <w:bCs/>
                <w:sz w:val="18"/>
                <w:szCs w:val="18"/>
                <w:lang w:eastAsia="es-MX"/>
              </w:rPr>
              <w:t>10002399 Dirección Administrativa</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661" w:type="dxa"/>
            <w:gridSpan w:val="11"/>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30067939; Director Administrativo, Beatriz Adriana Raya Ángel;  Nivel 12</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30057017 Jefe/a de Vinculación; Jesús García Manríquez; Nivel 09</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30067947 Jefe de Control Presupuestal,  Néstor Daniel Pérez Velázquez; Nivel 09</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30094556  Jefe de Desarrollo Institucional, Mauricio A. Rodríguez Luna;  Nivel 09</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7883" w:type="dxa"/>
            <w:gridSpan w:val="13"/>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30094572 Jefe de Desarrollo Organizacional, María Myriam Muñoz Tapia; Nivel 07</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669" w:type="dxa"/>
            <w:gridSpan w:val="11"/>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30094720 Asistente  Administrativa, María Isabel Martínez Pérez; Nivel 05</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7883" w:type="dxa"/>
            <w:gridSpan w:val="13"/>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30111649 Especialista de Comunicación Social, Marcos Ariel Muñiz Carrillo, Nivel 05</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30068525 Encargado de Prensa y Medios, Dante Bladimir Piña Guzmán, Nivel 04</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5455" w:type="dxa"/>
            <w:gridSpan w:val="9"/>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30113104 Asistente de Análisis Jurídico, Vacante;  Nivel 04</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30070825 Intendente, María Esmeralda Quintero Muñoz; Nivel 02</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5455" w:type="dxa"/>
            <w:gridSpan w:val="9"/>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30070826 Intendente, Ma Guadalupe Duran Porras; Nivel 02</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5455" w:type="dxa"/>
            <w:gridSpan w:val="9"/>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30094726 Intendente, Marcelina Castro Zermeño; Nivel 02</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669" w:type="dxa"/>
            <w:gridSpan w:val="11"/>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30094727 Intendente, Josefina del Rosario Carvente Arredondo; Nivel 02</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7883" w:type="dxa"/>
            <w:gridSpan w:val="13"/>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xml:space="preserve">30094728 Asistente de Mantenimiento a Inmueble, Ignacio Rocha Segoviano; Nivel 02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b/>
                <w:bCs/>
                <w:sz w:val="18"/>
                <w:szCs w:val="18"/>
                <w:lang w:eastAsia="es-MX"/>
              </w:rPr>
            </w:pPr>
            <w:r w:rsidRPr="00356605">
              <w:rPr>
                <w:rFonts w:ascii="Century Gothic" w:eastAsia="Times New Roman" w:hAnsi="Century Gothic" w:cs="Arial"/>
                <w:b/>
                <w:bCs/>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30114715 Operador/a Administrativa B, Silvia Rayas Ruiz, Nivel 02</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b/>
                <w:bCs/>
                <w:sz w:val="18"/>
                <w:szCs w:val="18"/>
                <w:lang w:eastAsia="es-MX"/>
              </w:rPr>
            </w:pPr>
            <w:r w:rsidRPr="00356605">
              <w:rPr>
                <w:rFonts w:ascii="Century Gothic" w:eastAsia="Times New Roman" w:hAnsi="Century Gothic" w:cs="Arial"/>
                <w:b/>
                <w:bCs/>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4237" w:type="dxa"/>
            <w:gridSpan w:val="7"/>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b/>
                <w:bCs/>
                <w:sz w:val="18"/>
                <w:szCs w:val="18"/>
                <w:lang w:eastAsia="es-MX"/>
              </w:rPr>
            </w:pPr>
            <w:r w:rsidRPr="00356605">
              <w:rPr>
                <w:rFonts w:ascii="Century Gothic" w:eastAsia="Times New Roman" w:hAnsi="Century Gothic" w:cs="Arial"/>
                <w:b/>
                <w:bCs/>
                <w:sz w:val="18"/>
                <w:szCs w:val="18"/>
                <w:lang w:eastAsia="es-MX"/>
              </w:rPr>
              <w:t>10002410 Jefatura de Recursos Humanos</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30067953 Jefe de Nomina y Prestaciones, Andrés Ramírez Gómez; Nivel 08</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3023" w:type="dxa"/>
            <w:gridSpan w:val="5"/>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b/>
                <w:bCs/>
                <w:sz w:val="18"/>
                <w:szCs w:val="18"/>
                <w:lang w:eastAsia="es-MX"/>
              </w:rPr>
            </w:pPr>
            <w:r w:rsidRPr="00356605">
              <w:rPr>
                <w:rFonts w:ascii="Century Gothic" w:eastAsia="Times New Roman" w:hAnsi="Century Gothic" w:cs="Arial"/>
                <w:b/>
                <w:bCs/>
                <w:sz w:val="18"/>
                <w:szCs w:val="18"/>
                <w:lang w:eastAsia="es-MX"/>
              </w:rPr>
              <w:t>10002411 Almacén General</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30067966 Encargado de Almacén, Laura María Sandoval Méndez; Nivel 05</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b/>
                <w:bCs/>
                <w:sz w:val="18"/>
                <w:szCs w:val="18"/>
                <w:lang w:eastAsia="es-MX"/>
              </w:rPr>
            </w:pPr>
            <w:r w:rsidRPr="00356605">
              <w:rPr>
                <w:rFonts w:ascii="Century Gothic" w:eastAsia="Times New Roman" w:hAnsi="Century Gothic" w:cs="Arial"/>
                <w:b/>
                <w:bCs/>
                <w:sz w:val="18"/>
                <w:szCs w:val="18"/>
                <w:lang w:eastAsia="es-MX"/>
              </w:rPr>
              <w:t> </w:t>
            </w:r>
          </w:p>
        </w:tc>
        <w:tc>
          <w:tcPr>
            <w:tcW w:w="2416" w:type="dxa"/>
            <w:gridSpan w:val="4"/>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b/>
                <w:bCs/>
                <w:sz w:val="18"/>
                <w:szCs w:val="18"/>
                <w:lang w:eastAsia="es-MX"/>
              </w:rPr>
            </w:pPr>
            <w:r w:rsidRPr="00356605">
              <w:rPr>
                <w:rFonts w:ascii="Century Gothic" w:eastAsia="Times New Roman" w:hAnsi="Century Gothic" w:cs="Arial"/>
                <w:b/>
                <w:bCs/>
                <w:sz w:val="18"/>
                <w:szCs w:val="18"/>
                <w:lang w:eastAsia="es-MX"/>
              </w:rPr>
              <w:t>10002407 Vehículos</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lastRenderedPageBreak/>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3626" w:type="dxa"/>
            <w:gridSpan w:val="6"/>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b/>
                <w:bCs/>
                <w:sz w:val="18"/>
                <w:szCs w:val="18"/>
                <w:lang w:eastAsia="es-MX"/>
              </w:rPr>
            </w:pPr>
            <w:r w:rsidRPr="00356605">
              <w:rPr>
                <w:rFonts w:ascii="Century Gothic" w:eastAsia="Times New Roman" w:hAnsi="Century Gothic" w:cs="Arial"/>
                <w:b/>
                <w:bCs/>
                <w:sz w:val="18"/>
                <w:szCs w:val="18"/>
                <w:lang w:eastAsia="es-MX"/>
              </w:rPr>
              <w:t>10011929 Órgano Interno de Control</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r w:rsidR="00356605" w:rsidRPr="00356605" w:rsidTr="001320E4">
        <w:trPr>
          <w:trHeight w:val="315"/>
        </w:trPr>
        <w:tc>
          <w:tcPr>
            <w:tcW w:w="603"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7875" w:type="dxa"/>
            <w:gridSpan w:val="13"/>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30067936 Titular del Órgano Interno de Control, Norma Lizeth Martínez Macías; Nivel 09</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entury Gothic" w:eastAsia="Times New Roman" w:hAnsi="Century Gothic" w:cs="Arial"/>
                <w:sz w:val="18"/>
                <w:szCs w:val="18"/>
                <w:lang w:eastAsia="es-MX"/>
              </w:rPr>
            </w:pPr>
            <w:r w:rsidRPr="00356605">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sz w:val="18"/>
                <w:szCs w:val="18"/>
                <w:lang w:eastAsia="es-MX"/>
              </w:rPr>
            </w:pPr>
            <w:r w:rsidRPr="00356605">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356605" w:rsidRPr="00356605" w:rsidRDefault="00356605" w:rsidP="00356605">
            <w:pPr>
              <w:spacing w:after="0" w:line="240" w:lineRule="auto"/>
              <w:rPr>
                <w:rFonts w:ascii="Calibri" w:eastAsia="Times New Roman" w:hAnsi="Calibri" w:cs="Calibri"/>
                <w:lang w:eastAsia="es-MX"/>
              </w:rPr>
            </w:pPr>
            <w:r w:rsidRPr="00356605">
              <w:rPr>
                <w:rFonts w:ascii="Calibri" w:eastAsia="Times New Roman" w:hAnsi="Calibri" w:cs="Calibri"/>
                <w:lang w:eastAsia="es-MX"/>
              </w:rPr>
              <w:t> </w:t>
            </w:r>
          </w:p>
        </w:tc>
      </w:tr>
    </w:tbl>
    <w:p w:rsidR="00356605" w:rsidRPr="00356605" w:rsidRDefault="00356605" w:rsidP="00356605">
      <w:pPr>
        <w:spacing w:after="120" w:line="240" w:lineRule="auto"/>
        <w:jc w:val="both"/>
        <w:rPr>
          <w:rFonts w:ascii="Arial" w:eastAsia="Calibri" w:hAnsi="Arial" w:cs="Arial"/>
          <w:sz w:val="18"/>
          <w:szCs w:val="18"/>
        </w:rPr>
      </w:pP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g) Fideicomisos, mandatos y análogos de los cuales es fideicomitente o fiduciario.</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N/A</w:t>
      </w:r>
    </w:p>
    <w:p w:rsidR="00356605" w:rsidRPr="00356605" w:rsidRDefault="00356605" w:rsidP="00356605">
      <w:pPr>
        <w:tabs>
          <w:tab w:val="left" w:pos="4045"/>
        </w:tabs>
        <w:spacing w:after="120" w:line="240" w:lineRule="auto"/>
        <w:jc w:val="both"/>
        <w:rPr>
          <w:rFonts w:ascii="Arial" w:eastAsia="Calibri" w:hAnsi="Arial" w:cs="Arial"/>
          <w:sz w:val="18"/>
          <w:szCs w:val="18"/>
        </w:rPr>
      </w:pPr>
      <w:r w:rsidRPr="00356605">
        <w:rPr>
          <w:rFonts w:ascii="Arial" w:eastAsia="Calibri" w:hAnsi="Arial" w:cs="Arial"/>
          <w:sz w:val="18"/>
          <w:szCs w:val="18"/>
        </w:rPr>
        <w:tab/>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5. Bases de Preparación de los Estados Financieros:</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a) Si se ha observado la normatividad emitida por el CONAC y las disposiciones legales aplicables.</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Las Bases de Preparación de los Estados Financieros observan en cierta medida la normatividad emitida por el CONAC y las disposiciones legales aplicables.</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c) Postulados básicos.</w:t>
      </w:r>
    </w:p>
    <w:p w:rsidR="00356605" w:rsidRPr="00356605" w:rsidRDefault="00356605" w:rsidP="00356605">
      <w:pPr>
        <w:spacing w:after="200" w:line="276" w:lineRule="auto"/>
        <w:jc w:val="both"/>
        <w:rPr>
          <w:rFonts w:ascii="Arial" w:eastAsia="Calibri" w:hAnsi="Arial" w:cs="Arial"/>
          <w:sz w:val="18"/>
          <w:szCs w:val="18"/>
        </w:rPr>
      </w:pPr>
      <w:r w:rsidRPr="00356605">
        <w:rPr>
          <w:rFonts w:ascii="Arial" w:eastAsia="Calibri" w:hAnsi="Arial" w:cs="Arial"/>
          <w:sz w:val="18"/>
          <w:szCs w:val="18"/>
        </w:rPr>
        <w:t>Las Bases de Preparación de los Estados Financieros aplican los Postulados Básicos de Registro Contable, el devengo del ingreso, entre otros, aún se encuentra en fase de desarrollo de los diferentes rubros de la información financiera.</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d) Normatividad supletoria.</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N/A</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e) Para las entidades que por primera vez estén implementando la base devengado de acuerdo a la Ley de Contabilidad, deberán:</w:t>
      </w:r>
    </w:p>
    <w:p w:rsidR="00356605" w:rsidRPr="00356605" w:rsidRDefault="00356605" w:rsidP="00356605">
      <w:pPr>
        <w:spacing w:after="120" w:line="240" w:lineRule="auto"/>
        <w:jc w:val="both"/>
        <w:rPr>
          <w:rFonts w:ascii="Arial" w:eastAsia="Calibri" w:hAnsi="Arial" w:cs="Arial"/>
          <w:sz w:val="18"/>
          <w:szCs w:val="18"/>
        </w:rPr>
      </w:pPr>
      <w:r w:rsidRPr="00356605">
        <w:rPr>
          <w:rFonts w:ascii="Cambria Math" w:eastAsia="Calibri" w:hAnsi="Cambria Math" w:cs="Cambria Math"/>
          <w:sz w:val="18"/>
          <w:szCs w:val="18"/>
        </w:rPr>
        <w:t>‐</w:t>
      </w:r>
      <w:r w:rsidRPr="00356605">
        <w:rPr>
          <w:rFonts w:ascii="Arial" w:eastAsia="Calibri" w:hAnsi="Arial" w:cs="Arial"/>
          <w:sz w:val="18"/>
          <w:szCs w:val="18"/>
        </w:rPr>
        <w:t>Revelar las nuevas políticas de reconocimiento:</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N/A</w:t>
      </w:r>
    </w:p>
    <w:p w:rsidR="00356605" w:rsidRPr="00356605" w:rsidRDefault="00356605" w:rsidP="00356605">
      <w:pPr>
        <w:spacing w:after="120" w:line="240" w:lineRule="auto"/>
        <w:jc w:val="both"/>
        <w:rPr>
          <w:rFonts w:ascii="Arial" w:eastAsia="Calibri" w:hAnsi="Arial" w:cs="Arial"/>
          <w:sz w:val="18"/>
          <w:szCs w:val="18"/>
        </w:rPr>
      </w:pPr>
      <w:r w:rsidRPr="00356605">
        <w:rPr>
          <w:rFonts w:ascii="Cambria Math" w:eastAsia="Calibri" w:hAnsi="Cambria Math" w:cs="Cambria Math"/>
          <w:sz w:val="18"/>
          <w:szCs w:val="18"/>
        </w:rPr>
        <w:t>‐</w:t>
      </w:r>
      <w:r w:rsidRPr="00356605">
        <w:rPr>
          <w:rFonts w:ascii="Arial" w:eastAsia="Calibri" w:hAnsi="Arial" w:cs="Arial"/>
          <w:sz w:val="18"/>
          <w:szCs w:val="18"/>
        </w:rPr>
        <w:t>Plan de implementación:</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N/A</w:t>
      </w:r>
    </w:p>
    <w:p w:rsidR="00356605" w:rsidRPr="00356605" w:rsidRDefault="00356605" w:rsidP="00356605">
      <w:pPr>
        <w:spacing w:after="120" w:line="240" w:lineRule="auto"/>
        <w:jc w:val="both"/>
        <w:rPr>
          <w:rFonts w:ascii="Arial" w:eastAsia="Calibri" w:hAnsi="Arial" w:cs="Arial"/>
          <w:sz w:val="18"/>
          <w:szCs w:val="18"/>
        </w:rPr>
      </w:pPr>
      <w:r w:rsidRPr="00356605">
        <w:rPr>
          <w:rFonts w:ascii="Cambria Math" w:eastAsia="Calibri" w:hAnsi="Cambria Math" w:cs="Cambria Math"/>
          <w:sz w:val="18"/>
          <w:szCs w:val="18"/>
        </w:rPr>
        <w:t>‐</w:t>
      </w:r>
      <w:r w:rsidRPr="00356605">
        <w:rPr>
          <w:rFonts w:ascii="Arial" w:eastAsia="Calibri" w:hAnsi="Arial" w:cs="Arial"/>
          <w:sz w:val="18"/>
          <w:szCs w:val="18"/>
        </w:rPr>
        <w:t>Revelar los cambios en las políticas, la clasificación y medición de las mismas, así como su impacto en la información financiera:</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Firmar los  EEFF de los ODEs solicitados por el CONAC publicados en el DOF y PO.</w:t>
      </w:r>
      <w:r w:rsidRPr="00356605">
        <w:rPr>
          <w:rFonts w:ascii="Arial" w:eastAsia="Calibri" w:hAnsi="Arial" w:cs="Arial"/>
          <w:sz w:val="18"/>
          <w:szCs w:val="18"/>
        </w:rPr>
        <w:tab/>
      </w:r>
    </w:p>
    <w:p w:rsidR="00356605" w:rsidRPr="00356605" w:rsidRDefault="00356605" w:rsidP="00356605">
      <w:pPr>
        <w:spacing w:after="120" w:line="240" w:lineRule="auto"/>
        <w:jc w:val="both"/>
        <w:rPr>
          <w:rFonts w:ascii="Arial" w:eastAsia="Calibri" w:hAnsi="Arial" w:cs="Arial"/>
          <w:sz w:val="18"/>
          <w:szCs w:val="18"/>
        </w:rPr>
      </w:pPr>
      <w:r w:rsidRPr="00356605">
        <w:rPr>
          <w:rFonts w:ascii="Cambria Math" w:eastAsia="Calibri" w:hAnsi="Cambria Math" w:cs="Cambria Math"/>
          <w:sz w:val="18"/>
          <w:szCs w:val="18"/>
        </w:rPr>
        <w:t>‐</w:t>
      </w:r>
      <w:r w:rsidRPr="00356605">
        <w:rPr>
          <w:rFonts w:ascii="Arial" w:eastAsia="Calibri" w:hAnsi="Arial" w:cs="Arial"/>
          <w:sz w:val="18"/>
          <w:szCs w:val="18"/>
        </w:rPr>
        <w:t>Presentar los últimos estados financieros con la normatividad anteriormente utilizada con las nuevas políticas para fines de comparación en la transición a la base devengado.</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6. Políticas de Contabilidad Significativas:</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lastRenderedPageBreak/>
        <w:t>a) Actualización:</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b) Informar sobre la realización de operaciones en el extranjero y de sus efectos en la información financiera gubernamental:</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c) Método de valuación de la inversión en acciones de Compañías subsidiarias no consolidadas y asociadas:</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d) Sistema y método de valuación de inventarios y costo de lo vendido:</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e) Beneficios a empleados:</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f) Provisiones:</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g) Reservas:</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h) Cambios en políticas contables y corrección de errores junto con la revelación de los efectos que se tendrá en la información financiera del ente público, ya sea retrospectivos o prospectivos:</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han sido aplicadas en el SIHP.</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i) Reclasificaciones:</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j) Depuración y cancelación de saldos:</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7. Posición en Moneda Extranjera y Protección por Riesgo Cambiario:</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a) Activos en moneda extranjera:</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lastRenderedPageBreak/>
        <w:t>N/A_____________________________________________________________________________________________________________________________________________________________________________________________________________________________________________________</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b) Pasivos en moneda extranjera:</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c) Posición en moneda extranjera:</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d) Tipo de cambio:</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e) Equivalente en moneda nacional:</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Lo anterior por cada tipo de moneda extranjera que se encuentre en los rubros de activo y pasivo.</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Adicionalmente se informará sobre los métodos de protección de riesgo por variaciones en el tipo de cambio.</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8. Reporte Analítico del Activo:</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a) Vida útil o porcentajes de depreciación, deterioro o amortización utilizados en los diferentes tipos de activos:</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b) Cambios en el porcentaje de depreciación o valor residual de los activos:</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 xml:space="preserve">De conformidad con la norma de CONAC y los alcances del SIHP, actualmente sólo pueden considerarse las 40 clases de activos vigentes. </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c) Importe de los gastos capitalizados en el ejercicio, tanto financieros como de investigación y desarrollo:</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d) Riegos por tipo de cambio o tipo de interés de las inversiones financieras:</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e) Valor activado en el ejercicio de los bienes construidos por la entidad:</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f) Otras circunstancias de carácter significativo que afecten el activo, tales como bienes en garantía, señalados en embargos, litigios, títulos de inversiones entregados en garantías, baja significativa del valor de inversiones financieras, etc.:</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lastRenderedPageBreak/>
        <w:t>N/A_____________________________________________________________________________________________________________________________________________________________________________________________________________________________________________________</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g) Desmantelamiento de Activos, procedimientos, implicaciones, efectos contables:</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 xml:space="preserve">h) Administración de activos; planeación con el objetivo de que el ente los utilice de manera más efectiva:                                                                                 </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Adicionalmente, se deben incluir las explicaciones de las principales variaciones en el activo, en cuadros comparativos como sigue:</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a) Inversiones en valores:</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 xml:space="preserve">Inversión diaria en papel gubernamental Banorte y certificados STERGOB en Santander. </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b) Patrimonio de Organismos descentralizados de Control Presupuestario Indirecto:</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c) Inversiones en empresas de participación mayoritaria:</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d) Inversiones en empresas de participación minoritaria:</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e) Patrimonio de organismos descentralizados de control presupuestario directo, según corresponda:</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9. Fideicomisos, Mandatos y Análogos:</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a) Por ramo administrativo que los reporta:</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b) Enlistar los de mayor monto de disponibilidad, relacionando aquéllos que conforman el 80% de las disponibilidades:</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356605" w:rsidRPr="00356605" w:rsidRDefault="00356605" w:rsidP="00356605">
      <w:pPr>
        <w:spacing w:after="120" w:line="240" w:lineRule="auto"/>
        <w:jc w:val="both"/>
        <w:rPr>
          <w:rFonts w:ascii="Arial" w:eastAsia="Calibri" w:hAnsi="Arial" w:cs="Arial"/>
          <w:sz w:val="18"/>
          <w:szCs w:val="18"/>
        </w:rPr>
      </w:pP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10. Reporte de la Recaudación:</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a) Análisis del comportamiento de la recaudación correspondiente al ente público o cualquier tipo de ingreso, de forma separada los ingresos locales de los federales:</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lastRenderedPageBreak/>
        <w:t>En el ingreso presupuestal se terminó con un recaudado del 42.59 % al Segundo trimestre de 2021, se considera aceptable porque se cumplió con el pronóstico de ingresos de acuerdo al calendario del mismo, además de cumplir con las metas institucionales en ese periodo y atendiendo a los lineamientos de racionalidad y austeridad para el presente ejercicio.</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En el ingreso propio se terminó con un recaudado del 32.17 % al mismo periodo, se considera aceptable porque se cumplieron las metas institucionales en ese periodo y atendiendo a los lineamientos de racionalidad y austeridad para el presente ejercicio.</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 xml:space="preserve">b) Proyección de la recaudación e ingresos en el mediano plazo:                                                                                                                                                  </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Seguir con esta tendencia de recaudación para cumplir oportunamente con las metas en este organismo, atendiendo a los lineamientos de austeridad y racionalidad de los recursos.</w:t>
      </w:r>
    </w:p>
    <w:p w:rsidR="00356605" w:rsidRPr="00356605" w:rsidRDefault="00356605" w:rsidP="00356605">
      <w:pPr>
        <w:spacing w:after="120" w:line="240" w:lineRule="auto"/>
        <w:jc w:val="both"/>
        <w:rPr>
          <w:rFonts w:ascii="Arial" w:eastAsia="Calibri" w:hAnsi="Arial" w:cs="Arial"/>
          <w:sz w:val="18"/>
          <w:szCs w:val="18"/>
        </w:rPr>
      </w:pP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11. Información sobre la Deuda y el Reporte Analítico de la Deuda:</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a) Utilizar al menos los siguientes indicadores: deuda respecto al PIB y deuda respecto a la recaudación tomando, como mínimo, un período igual o menor a 5 años.</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b) Información de manera agrupada por tipo de valor gubernamental o instrumento financiero en la que se considere intereses, comisiones, tasa, perfil de vencimiento y otros gastos de la deuda.</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 Se anexará la información en las notas de desglose.</w:t>
      </w:r>
    </w:p>
    <w:p w:rsidR="00356605" w:rsidRPr="00356605" w:rsidRDefault="00356605" w:rsidP="00356605">
      <w:pPr>
        <w:spacing w:after="120" w:line="240" w:lineRule="auto"/>
        <w:jc w:val="both"/>
        <w:rPr>
          <w:rFonts w:ascii="Arial" w:eastAsia="Calibri" w:hAnsi="Arial" w:cs="Arial"/>
          <w:sz w:val="18"/>
          <w:szCs w:val="18"/>
        </w:rPr>
      </w:pP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12. Calificaciones otorgadas:</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Informar, tanto del ente público como cualquier transacción realizada, que haya sido sujeta a una calificación crediticia:</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356605" w:rsidRPr="00356605" w:rsidRDefault="00356605" w:rsidP="00356605">
      <w:pPr>
        <w:spacing w:after="120" w:line="240" w:lineRule="auto"/>
        <w:jc w:val="both"/>
        <w:rPr>
          <w:rFonts w:ascii="Arial" w:eastAsia="Calibri" w:hAnsi="Arial" w:cs="Arial"/>
          <w:sz w:val="18"/>
          <w:szCs w:val="18"/>
        </w:rPr>
      </w:pP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13. Proceso de Mejora:</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Se informará de:</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a) Principales Políticas de control interno:</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b) Medidas de desempeño financiero, metas y alcance:</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Programa Operativo Anual (POA)</w:t>
      </w:r>
    </w:p>
    <w:p w:rsidR="00356605" w:rsidRPr="00356605" w:rsidRDefault="00356605" w:rsidP="00356605">
      <w:pPr>
        <w:spacing w:after="120" w:line="240" w:lineRule="auto"/>
        <w:jc w:val="both"/>
        <w:rPr>
          <w:rFonts w:ascii="Arial" w:eastAsia="Calibri" w:hAnsi="Arial" w:cs="Arial"/>
          <w:sz w:val="18"/>
          <w:szCs w:val="18"/>
        </w:rPr>
      </w:pP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14. Información por Segmentos:</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lastRenderedPageBreak/>
        <w:t>Consecuentemente, esta información contribuye al análisis más preciso de la situación financiera, grados y fuentes de riesgo y crecimiento potencial de negocio.</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N/A</w:t>
      </w:r>
    </w:p>
    <w:p w:rsidR="00356605" w:rsidRPr="00356605" w:rsidRDefault="00356605" w:rsidP="00356605">
      <w:pPr>
        <w:spacing w:after="120" w:line="240" w:lineRule="auto"/>
        <w:jc w:val="both"/>
        <w:rPr>
          <w:rFonts w:ascii="Arial" w:eastAsia="Calibri" w:hAnsi="Arial" w:cs="Arial"/>
          <w:sz w:val="18"/>
          <w:szCs w:val="18"/>
        </w:rPr>
      </w:pP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15. Eventos Posteriores al Cierre:</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 xml:space="preserve">N/A                                                                                                                                                                                                                                            </w:t>
      </w:r>
    </w:p>
    <w:p w:rsidR="00356605" w:rsidRPr="00356605" w:rsidRDefault="00356605" w:rsidP="00356605">
      <w:pPr>
        <w:spacing w:after="120" w:line="240" w:lineRule="auto"/>
        <w:jc w:val="both"/>
        <w:rPr>
          <w:rFonts w:ascii="Arial" w:eastAsia="Calibri" w:hAnsi="Arial" w:cs="Arial"/>
          <w:sz w:val="18"/>
          <w:szCs w:val="18"/>
        </w:rPr>
      </w:pP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16. Partes Relacionadas:</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Se debe establecer por escrito que no existen partes relacionadas que pudieran ejercer influencia significativa sobre la toma de decisiones financieras y operativas:</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No existen partes relacionadas que pudieran ejercer influencia significativa sobre la toma de decisiones financieras y operativas.</w:t>
      </w:r>
    </w:p>
    <w:p w:rsidR="00356605" w:rsidRPr="00356605" w:rsidRDefault="00356605" w:rsidP="00356605">
      <w:pPr>
        <w:spacing w:after="120" w:line="240" w:lineRule="auto"/>
        <w:jc w:val="both"/>
        <w:rPr>
          <w:rFonts w:ascii="Arial" w:eastAsia="Calibri" w:hAnsi="Arial" w:cs="Arial"/>
          <w:sz w:val="18"/>
          <w:szCs w:val="18"/>
        </w:rPr>
      </w:pP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17. Responsabilidad sobre la presentación razonable de los Estados Financieros:</w:t>
      </w: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356605" w:rsidRPr="00356605" w:rsidRDefault="00356605" w:rsidP="00356605">
      <w:pPr>
        <w:spacing w:after="120" w:line="240" w:lineRule="auto"/>
        <w:jc w:val="both"/>
        <w:rPr>
          <w:rFonts w:ascii="Arial" w:eastAsia="Calibri" w:hAnsi="Arial" w:cs="Arial"/>
          <w:sz w:val="18"/>
          <w:szCs w:val="18"/>
        </w:rPr>
      </w:pPr>
    </w:p>
    <w:p w:rsidR="00356605" w:rsidRPr="00356605" w:rsidRDefault="00356605" w:rsidP="00356605">
      <w:pPr>
        <w:spacing w:after="120" w:line="240" w:lineRule="auto"/>
        <w:jc w:val="both"/>
        <w:rPr>
          <w:rFonts w:ascii="Arial" w:eastAsia="Calibri" w:hAnsi="Arial" w:cs="Arial"/>
          <w:sz w:val="18"/>
          <w:szCs w:val="18"/>
        </w:rPr>
      </w:pPr>
      <w:r w:rsidRPr="00356605">
        <w:rPr>
          <w:rFonts w:ascii="Arial" w:eastAsia="Calibri" w:hAnsi="Arial" w:cs="Arial"/>
          <w:sz w:val="18"/>
          <w:szCs w:val="18"/>
        </w:rPr>
        <w:t>Recomendaciones</w:t>
      </w:r>
    </w:p>
    <w:p w:rsidR="00356605" w:rsidRPr="00356605" w:rsidRDefault="00356605" w:rsidP="00356605">
      <w:pPr>
        <w:spacing w:after="120" w:line="240" w:lineRule="auto"/>
        <w:jc w:val="both"/>
        <w:rPr>
          <w:rFonts w:ascii="Arial" w:eastAsia="Calibri" w:hAnsi="Arial" w:cs="Arial"/>
          <w:b/>
          <w:sz w:val="18"/>
          <w:szCs w:val="18"/>
        </w:rPr>
      </w:pPr>
    </w:p>
    <w:p w:rsidR="00356605" w:rsidRPr="00356605" w:rsidRDefault="00356605" w:rsidP="00356605">
      <w:pPr>
        <w:spacing w:after="120" w:line="240" w:lineRule="auto"/>
        <w:jc w:val="both"/>
        <w:rPr>
          <w:rFonts w:ascii="Arial" w:eastAsia="Calibri" w:hAnsi="Arial" w:cs="Arial"/>
          <w:b/>
          <w:sz w:val="18"/>
          <w:szCs w:val="18"/>
        </w:rPr>
      </w:pPr>
      <w:r w:rsidRPr="00356605">
        <w:rPr>
          <w:rFonts w:ascii="Arial" w:eastAsia="Calibri" w:hAnsi="Arial" w:cs="Arial"/>
          <w:b/>
          <w:sz w:val="18"/>
          <w:szCs w:val="18"/>
        </w:rPr>
        <w:t xml:space="preserve">Bajo protesta de decir verdad, declaramos que los Estados Financieros y sus Notas son razonablemente correctos y son responsabilidad del emisor. </w:t>
      </w:r>
    </w:p>
    <w:p w:rsidR="00356605" w:rsidRPr="00356605" w:rsidRDefault="00356605" w:rsidP="00356605">
      <w:pPr>
        <w:spacing w:after="120" w:line="240" w:lineRule="auto"/>
        <w:jc w:val="both"/>
        <w:rPr>
          <w:rFonts w:ascii="Arial" w:eastAsia="Calibri" w:hAnsi="Arial" w:cs="Arial"/>
          <w:b/>
          <w:sz w:val="18"/>
          <w:szCs w:val="18"/>
        </w:rPr>
      </w:pPr>
      <w:r w:rsidRPr="00356605">
        <w:rPr>
          <w:rFonts w:ascii="Arial" w:eastAsia="Calibri" w:hAnsi="Arial" w:cs="Arial"/>
          <w:b/>
          <w:sz w:val="18"/>
          <w:szCs w:val="18"/>
        </w:rPr>
        <w:t xml:space="preserve">   </w:t>
      </w:r>
    </w:p>
    <w:p w:rsidR="00356605" w:rsidRPr="00356605" w:rsidRDefault="00356605" w:rsidP="00356605">
      <w:pPr>
        <w:spacing w:after="120" w:line="240" w:lineRule="auto"/>
        <w:jc w:val="both"/>
        <w:rPr>
          <w:rFonts w:ascii="Arial" w:eastAsia="Calibri" w:hAnsi="Arial" w:cs="Arial"/>
          <w:b/>
          <w:sz w:val="18"/>
          <w:szCs w:val="18"/>
        </w:rPr>
      </w:pPr>
    </w:p>
    <w:p w:rsidR="00356605" w:rsidRPr="00356605" w:rsidRDefault="00356605" w:rsidP="00356605">
      <w:pPr>
        <w:spacing w:after="120" w:line="240" w:lineRule="auto"/>
        <w:jc w:val="both"/>
        <w:rPr>
          <w:rFonts w:ascii="Arial" w:eastAsia="Calibri" w:hAnsi="Arial" w:cs="Arial"/>
          <w:b/>
          <w:sz w:val="18"/>
          <w:szCs w:val="18"/>
        </w:rPr>
      </w:pPr>
    </w:p>
    <w:p w:rsidR="00356605" w:rsidRPr="00356605" w:rsidRDefault="00356605" w:rsidP="00356605">
      <w:pPr>
        <w:spacing w:after="120" w:line="240" w:lineRule="auto"/>
        <w:jc w:val="both"/>
        <w:rPr>
          <w:rFonts w:ascii="Arial" w:eastAsia="Calibri" w:hAnsi="Arial" w:cs="Arial"/>
          <w:b/>
          <w:sz w:val="18"/>
          <w:szCs w:val="18"/>
        </w:rPr>
      </w:pPr>
      <w:r w:rsidRPr="00356605">
        <w:rPr>
          <w:rFonts w:ascii="Arial" w:eastAsia="Calibri" w:hAnsi="Arial" w:cs="Arial"/>
          <w:b/>
          <w:sz w:val="18"/>
          <w:szCs w:val="18"/>
        </w:rPr>
        <w:t xml:space="preserve">       </w:t>
      </w:r>
      <w:r w:rsidRPr="00356605">
        <w:rPr>
          <w:rFonts w:ascii="Arial" w:eastAsia="Calibri" w:hAnsi="Arial" w:cs="Arial"/>
          <w:b/>
          <w:sz w:val="18"/>
          <w:szCs w:val="18"/>
        </w:rPr>
        <w:tab/>
      </w:r>
      <w:r w:rsidRPr="00356605">
        <w:rPr>
          <w:rFonts w:ascii="Arial" w:eastAsia="Calibri" w:hAnsi="Arial" w:cs="Arial"/>
          <w:b/>
          <w:sz w:val="18"/>
          <w:szCs w:val="18"/>
        </w:rPr>
        <w:tab/>
      </w:r>
      <w:r w:rsidRPr="00356605">
        <w:rPr>
          <w:rFonts w:ascii="Arial" w:eastAsia="Calibri" w:hAnsi="Arial" w:cs="Arial"/>
          <w:b/>
          <w:sz w:val="18"/>
          <w:szCs w:val="18"/>
        </w:rPr>
        <w:tab/>
        <w:t xml:space="preserve">              Lic. Juan Aguilera Cid                                                                           C.P. Beatriz Adriana Raya Ángel</w:t>
      </w:r>
    </w:p>
    <w:p w:rsidR="00356605" w:rsidRPr="00356605" w:rsidRDefault="00356605" w:rsidP="00356605">
      <w:pPr>
        <w:spacing w:after="0" w:line="240" w:lineRule="auto"/>
        <w:jc w:val="center"/>
        <w:rPr>
          <w:rFonts w:ascii="Arial" w:eastAsia="Times New Roman" w:hAnsi="Arial" w:cs="Arial"/>
          <w:b/>
          <w:sz w:val="20"/>
          <w:szCs w:val="20"/>
          <w:lang w:val="es-ES" w:eastAsia="es-ES"/>
        </w:rPr>
      </w:pPr>
      <w:r w:rsidRPr="00356605">
        <w:rPr>
          <w:rFonts w:ascii="Arial" w:eastAsia="Calibri" w:hAnsi="Arial" w:cs="Arial"/>
          <w:b/>
          <w:sz w:val="18"/>
          <w:szCs w:val="18"/>
        </w:rPr>
        <w:t xml:space="preserve">       Director General                                                                                     Directora Administrativa</w:t>
      </w:r>
    </w:p>
    <w:p w:rsidR="00D94A05" w:rsidRDefault="00D94A05"/>
    <w:sectPr w:rsidR="00D94A05" w:rsidSect="00685C47">
      <w:headerReference w:type="even" r:id="rId7"/>
      <w:headerReference w:type="default" r:id="rId8"/>
      <w:footerReference w:type="even" r:id="rId9"/>
      <w:footerReference w:type="default" r:id="rId10"/>
      <w:pgSz w:w="15840" w:h="12240" w:orient="landscape"/>
      <w:pgMar w:top="1531" w:right="1077" w:bottom="1077" w:left="1077" w:header="709" w:footer="709"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oberana Sans Light">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E0E" w:rsidRPr="00356605" w:rsidRDefault="00356605" w:rsidP="0013011C">
    <w:pPr>
      <w:pStyle w:val="Piedepgina"/>
      <w:jc w:val="center"/>
      <w:rPr>
        <w:rFonts w:ascii="Arial" w:hAnsi="Arial" w:cs="Arial"/>
        <w:color w:val="808080"/>
        <w:sz w:val="20"/>
        <w:szCs w:val="20"/>
      </w:rPr>
    </w:pPr>
    <w:r w:rsidRPr="00356605">
      <w:rPr>
        <w:rFonts w:ascii="Arial" w:hAnsi="Arial" w:cs="Arial"/>
        <w:noProof/>
        <w:color w:val="808080"/>
        <w:sz w:val="20"/>
        <w:szCs w:val="20"/>
        <w:lang w:val="es-MX" w:eastAsia="es-MX"/>
      </w:rPr>
      <mc:AlternateContent>
        <mc:Choice Requires="wps">
          <w:drawing>
            <wp:anchor distT="0" distB="0" distL="114300" distR="114300" simplePos="0" relativeHeight="251664384" behindDoc="0" locked="0" layoutInCell="1" allowOverlap="1" wp14:anchorId="22D0A01F" wp14:editId="389B9C67">
              <wp:simplePos x="0" y="0"/>
              <wp:positionH relativeFrom="column">
                <wp:posOffset>-676275</wp:posOffset>
              </wp:positionH>
              <wp:positionV relativeFrom="paragraph">
                <wp:posOffset>-32385</wp:posOffset>
              </wp:positionV>
              <wp:extent cx="10029825" cy="0"/>
              <wp:effectExtent l="9525" t="15240" r="9525" b="13335"/>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F81BD">
                            <a:lumMod val="9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C1D884F" id="Line 2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" strokecolor="#457ab9" strokeweight="1.5pt"/>
          </w:pict>
        </mc:Fallback>
      </mc:AlternateContent>
    </w:r>
    <w:r w:rsidRPr="00356605">
      <w:rPr>
        <w:rFonts w:ascii="Arial" w:hAnsi="Arial" w:cs="Arial"/>
        <w:color w:val="808080"/>
        <w:sz w:val="20"/>
        <w:szCs w:val="20"/>
      </w:rPr>
      <w:t xml:space="preserve"> </w:t>
    </w:r>
    <w:r w:rsidRPr="00356605">
      <w:rPr>
        <w:rFonts w:ascii="Arial" w:hAnsi="Arial" w:cs="Arial"/>
        <w:color w:val="808080"/>
        <w:sz w:val="20"/>
        <w:szCs w:val="20"/>
      </w:rPr>
      <w:t xml:space="preserve">Información Financiera </w:t>
    </w:r>
    <w:r w:rsidRPr="00356605">
      <w:rPr>
        <w:rFonts w:ascii="Arial" w:hAnsi="Arial" w:cs="Arial"/>
        <w:color w:val="808080"/>
        <w:sz w:val="20"/>
        <w:szCs w:val="20"/>
      </w:rPr>
      <w:t xml:space="preserve">/ </w:t>
    </w:r>
    <w:sdt>
      <w:sdtPr>
        <w:rPr>
          <w:rFonts w:ascii="Arial" w:hAnsi="Arial" w:cs="Arial"/>
          <w:color w:val="808080"/>
          <w:sz w:val="20"/>
          <w:szCs w:val="20"/>
        </w:rPr>
        <w:id w:val="1893461025"/>
        <w:docPartObj>
          <w:docPartGallery w:val="Page Numbers (Bottom of Page)"/>
          <w:docPartUnique/>
        </w:docPartObj>
      </w:sdtPr>
      <w:sdtEndPr/>
      <w:sdtContent>
        <w:r w:rsidRPr="00356605">
          <w:rPr>
            <w:rFonts w:ascii="Arial" w:hAnsi="Arial" w:cs="Arial"/>
            <w:color w:val="808080"/>
            <w:sz w:val="20"/>
            <w:szCs w:val="20"/>
          </w:rPr>
          <w:fldChar w:fldCharType="begin"/>
        </w:r>
        <w:r w:rsidRPr="00356605">
          <w:rPr>
            <w:rFonts w:ascii="Arial" w:hAnsi="Arial" w:cs="Arial"/>
            <w:color w:val="808080"/>
            <w:sz w:val="20"/>
            <w:szCs w:val="20"/>
          </w:rPr>
          <w:instrText>PAGE   \* MERGEFORMAT</w:instrText>
        </w:r>
        <w:r w:rsidRPr="00356605">
          <w:rPr>
            <w:rFonts w:ascii="Arial" w:hAnsi="Arial" w:cs="Arial"/>
            <w:color w:val="808080"/>
            <w:sz w:val="20"/>
            <w:szCs w:val="20"/>
          </w:rPr>
          <w:fldChar w:fldCharType="separate"/>
        </w:r>
        <w:r w:rsidRPr="00356605">
          <w:rPr>
            <w:rFonts w:ascii="Arial" w:hAnsi="Arial" w:cs="Arial"/>
            <w:noProof/>
            <w:color w:val="808080"/>
            <w:sz w:val="20"/>
            <w:szCs w:val="20"/>
          </w:rPr>
          <w:t>34</w:t>
        </w:r>
        <w:r w:rsidRPr="00356605">
          <w:rPr>
            <w:rFonts w:ascii="Arial" w:hAnsi="Arial" w:cs="Arial"/>
            <w:color w:val="808080"/>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E0E" w:rsidRPr="00356605" w:rsidRDefault="00356605" w:rsidP="0012366A">
    <w:pPr>
      <w:pStyle w:val="Piedepgina"/>
      <w:tabs>
        <w:tab w:val="center" w:pos="6843"/>
        <w:tab w:val="right" w:pos="13686"/>
      </w:tabs>
      <w:rPr>
        <w:rFonts w:ascii="Arial" w:hAnsi="Arial" w:cs="Arial"/>
        <w:color w:val="808080"/>
        <w:sz w:val="20"/>
        <w:szCs w:val="20"/>
      </w:rPr>
    </w:pPr>
    <w:r w:rsidRPr="00356605">
      <w:rPr>
        <w:rFonts w:ascii="Arial" w:hAnsi="Arial" w:cs="Arial"/>
        <w:color w:val="808080"/>
        <w:sz w:val="20"/>
        <w:szCs w:val="20"/>
      </w:rPr>
      <w:tab/>
    </w:r>
    <w:r w:rsidRPr="00356605">
      <w:rPr>
        <w:rFonts w:ascii="Arial" w:hAnsi="Arial" w:cs="Arial"/>
        <w:color w:val="808080"/>
        <w:sz w:val="20"/>
        <w:szCs w:val="20"/>
      </w:rPr>
      <w:tab/>
    </w:r>
    <w:r w:rsidRPr="00356605">
      <w:rPr>
        <w:rFonts w:ascii="Arial" w:hAnsi="Arial" w:cs="Arial"/>
        <w:noProof/>
        <w:color w:val="808080"/>
        <w:sz w:val="20"/>
        <w:szCs w:val="20"/>
        <w:lang w:val="es-MX" w:eastAsia="es-MX"/>
      </w:rPr>
      <mc:AlternateContent>
        <mc:Choice Requires="wps">
          <w:drawing>
            <wp:anchor distT="0" distB="0" distL="114300" distR="114300" simplePos="0" relativeHeight="251663360" behindDoc="0" locked="0" layoutInCell="1" allowOverlap="1" wp14:anchorId="44CBFEC6" wp14:editId="60F9C639">
              <wp:simplePos x="0" y="0"/>
              <wp:positionH relativeFrom="column">
                <wp:posOffset>-676275</wp:posOffset>
              </wp:positionH>
              <wp:positionV relativeFrom="paragraph">
                <wp:posOffset>-32385</wp:posOffset>
              </wp:positionV>
              <wp:extent cx="10029825" cy="0"/>
              <wp:effectExtent l="9525" t="15240" r="9525" b="13335"/>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F81BD">
                            <a:lumMod val="9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0707880" id="Line 2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" strokecolor="#457ab9" strokeweight="1.5pt"/>
          </w:pict>
        </mc:Fallback>
      </mc:AlternateContent>
    </w:r>
    <w:r w:rsidRPr="00356605">
      <w:rPr>
        <w:rFonts w:ascii="Arial" w:hAnsi="Arial" w:cs="Arial"/>
        <w:color w:val="808080"/>
        <w:sz w:val="20"/>
        <w:szCs w:val="20"/>
      </w:rPr>
      <w:t xml:space="preserve">Información Financiera </w:t>
    </w:r>
    <w:sdt>
      <w:sdtPr>
        <w:rPr>
          <w:rFonts w:ascii="Arial" w:hAnsi="Arial" w:cs="Arial"/>
          <w:color w:val="808080"/>
          <w:sz w:val="20"/>
          <w:szCs w:val="20"/>
        </w:rPr>
        <w:id w:val="1247304906"/>
        <w:docPartObj>
          <w:docPartGallery w:val="Page Numbers (Bottom of Page)"/>
          <w:docPartUnique/>
        </w:docPartObj>
      </w:sdtPr>
      <w:sdtEndPr/>
      <w:sdtContent>
        <w:r w:rsidRPr="00356605">
          <w:rPr>
            <w:rFonts w:ascii="Arial" w:hAnsi="Arial" w:cs="Arial"/>
            <w:color w:val="808080"/>
            <w:sz w:val="20"/>
            <w:szCs w:val="20"/>
          </w:rPr>
          <w:t xml:space="preserve">/ </w:t>
        </w:r>
        <w:r w:rsidRPr="00356605">
          <w:rPr>
            <w:rFonts w:ascii="Arial" w:hAnsi="Arial" w:cs="Arial"/>
            <w:color w:val="808080"/>
            <w:sz w:val="20"/>
            <w:szCs w:val="20"/>
          </w:rPr>
          <w:fldChar w:fldCharType="begin"/>
        </w:r>
        <w:r w:rsidRPr="00356605">
          <w:rPr>
            <w:rFonts w:ascii="Arial" w:hAnsi="Arial" w:cs="Arial"/>
            <w:color w:val="808080"/>
            <w:sz w:val="20"/>
            <w:szCs w:val="20"/>
          </w:rPr>
          <w:instrText>PAGE   \* MERGEFORMAT</w:instrText>
        </w:r>
        <w:r w:rsidRPr="00356605">
          <w:rPr>
            <w:rFonts w:ascii="Arial" w:hAnsi="Arial" w:cs="Arial"/>
            <w:color w:val="808080"/>
            <w:sz w:val="20"/>
            <w:szCs w:val="20"/>
          </w:rPr>
          <w:fldChar w:fldCharType="separate"/>
        </w:r>
        <w:r>
          <w:rPr>
            <w:rFonts w:ascii="Arial" w:hAnsi="Arial" w:cs="Arial"/>
            <w:noProof/>
            <w:color w:val="808080"/>
            <w:sz w:val="20"/>
            <w:szCs w:val="20"/>
          </w:rPr>
          <w:t>3</w:t>
        </w:r>
        <w:r w:rsidRPr="00356605">
          <w:rPr>
            <w:rFonts w:ascii="Arial" w:hAnsi="Arial" w:cs="Arial"/>
            <w:color w:val="808080"/>
            <w:sz w:val="20"/>
            <w:szCs w:val="20"/>
          </w:rPr>
          <w:fldChar w:fldCharType="end"/>
        </w:r>
      </w:sdtContent>
    </w:sdt>
    <w:r w:rsidRPr="00356605">
      <w:rPr>
        <w:rFonts w:ascii="Arial" w:hAnsi="Arial" w:cs="Arial"/>
        <w:color w:val="808080"/>
        <w:sz w:val="20"/>
        <w:szCs w:val="20"/>
      </w:rPr>
      <w:tab/>
    </w:r>
    <w:r w:rsidRPr="00356605">
      <w:rPr>
        <w:rFonts w:ascii="Arial" w:hAnsi="Arial" w:cs="Arial"/>
        <w:color w:val="808080"/>
        <w:sz w:val="20"/>
        <w:szCs w:val="20"/>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E0E" w:rsidRDefault="00356605"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0288" behindDoc="0" locked="0" layoutInCell="1" allowOverlap="1" wp14:anchorId="33EE3B06" wp14:editId="555B26ED">
              <wp:simplePos x="0" y="0"/>
              <wp:positionH relativeFrom="column">
                <wp:posOffset>-676275</wp:posOffset>
              </wp:positionH>
              <wp:positionV relativeFrom="paragraph">
                <wp:posOffset>210820</wp:posOffset>
              </wp:positionV>
              <wp:extent cx="10029825" cy="0"/>
              <wp:effectExtent l="9525" t="10795" r="9525" b="17780"/>
              <wp:wrapNone/>
              <wp:docPr id="12"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1048E91" id="4 Conector recto"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EoIwIAAD8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1312" behindDoc="0" locked="0" layoutInCell="1" allowOverlap="1" wp14:anchorId="24F13275" wp14:editId="54297C9B">
              <wp:simplePos x="0" y="0"/>
              <wp:positionH relativeFrom="column">
                <wp:posOffset>4659630</wp:posOffset>
              </wp:positionH>
              <wp:positionV relativeFrom="paragraph">
                <wp:posOffset>-207645</wp:posOffset>
              </wp:positionV>
              <wp:extent cx="838835" cy="32893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E0E" w:rsidRPr="00356605" w:rsidRDefault="00356605" w:rsidP="00662E1A">
                          <w:pPr>
                            <w:jc w:val="both"/>
                            <w:rPr>
                              <w:rFonts w:ascii="Arial" w:hAnsi="Arial" w:cs="Arial"/>
                              <w:color w:val="808080"/>
                              <w:sz w:val="32"/>
                              <w:szCs w:val="32"/>
                            </w:rPr>
                          </w:pPr>
                          <w:r w:rsidRPr="00356605">
                            <w:rPr>
                              <w:rFonts w:ascii="Arial" w:hAnsi="Arial" w:cs="Arial"/>
                              <w:color w:val="808080"/>
                              <w:sz w:val="32"/>
                              <w:szCs w:val="32"/>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13275"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NAiA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" stroked="f">
              <v:textbox>
                <w:txbxContent>
                  <w:p w:rsidR="005F7E0E" w:rsidRPr="00356605" w:rsidRDefault="00356605" w:rsidP="00662E1A">
                    <w:pPr>
                      <w:jc w:val="both"/>
                      <w:rPr>
                        <w:rFonts w:ascii="Arial" w:hAnsi="Arial" w:cs="Arial"/>
                        <w:color w:val="808080"/>
                        <w:sz w:val="32"/>
                        <w:szCs w:val="32"/>
                      </w:rPr>
                    </w:pPr>
                    <w:r w:rsidRPr="00356605">
                      <w:rPr>
                        <w:rFonts w:ascii="Arial" w:hAnsi="Arial" w:cs="Arial"/>
                        <w:color w:val="808080"/>
                        <w:sz w:val="32"/>
                        <w:szCs w:val="32"/>
                      </w:rPr>
                      <w:t>2021</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2336" behindDoc="0" locked="0" layoutInCell="1" allowOverlap="1" wp14:anchorId="569E38CC" wp14:editId="0EF5D8EE">
              <wp:simplePos x="0" y="0"/>
              <wp:positionH relativeFrom="column">
                <wp:posOffset>1943735</wp:posOffset>
              </wp:positionH>
              <wp:positionV relativeFrom="paragraph">
                <wp:posOffset>-277495</wp:posOffset>
              </wp:positionV>
              <wp:extent cx="2767330" cy="42735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E0E" w:rsidRPr="00356605" w:rsidRDefault="00356605" w:rsidP="00662E1A">
                          <w:pPr>
                            <w:jc w:val="right"/>
                            <w:rPr>
                              <w:rFonts w:ascii="Arial" w:hAnsi="Arial" w:cs="Arial"/>
                              <w:color w:val="808080"/>
                              <w:sz w:val="20"/>
                              <w:szCs w:val="20"/>
                            </w:rPr>
                          </w:pPr>
                          <w:r w:rsidRPr="00356605">
                            <w:rPr>
                              <w:rFonts w:ascii="Arial" w:hAnsi="Arial" w:cs="Arial"/>
                              <w:color w:val="808080"/>
                              <w:sz w:val="20"/>
                              <w:szCs w:val="20"/>
                            </w:rPr>
                            <w:t>CUENTA PÚBLICA</w:t>
                          </w:r>
                        </w:p>
                        <w:p w:rsidR="005F7E0E" w:rsidRPr="00356605" w:rsidRDefault="00356605" w:rsidP="00662E1A">
                          <w:pPr>
                            <w:jc w:val="right"/>
                            <w:rPr>
                              <w:rFonts w:ascii="Arial" w:hAnsi="Arial" w:cs="Arial"/>
                              <w:color w:val="808080"/>
                              <w:sz w:val="10"/>
                              <w:szCs w:val="10"/>
                            </w:rPr>
                          </w:pPr>
                          <w:r w:rsidRPr="00356605">
                            <w:rPr>
                              <w:rFonts w:ascii="Arial" w:hAnsi="Arial" w:cs="Arial"/>
                              <w:color w:val="808080"/>
                              <w:sz w:val="10"/>
                              <w:szCs w:val="10"/>
                            </w:rPr>
                            <w:t>.</w:t>
                          </w:r>
                        </w:p>
                        <w:p w:rsidR="005F7E0E" w:rsidRPr="00356605" w:rsidRDefault="00356605" w:rsidP="00662E1A">
                          <w:pPr>
                            <w:jc w:val="right"/>
                            <w:rPr>
                              <w:rFonts w:ascii="Arial" w:hAnsi="Arial" w:cs="Arial"/>
                              <w:color w:val="808080"/>
                              <w:sz w:val="20"/>
                              <w:szCs w:val="20"/>
                            </w:rPr>
                          </w:pPr>
                          <w:r w:rsidRPr="00356605">
                            <w:rPr>
                              <w:rFonts w:ascii="Arial" w:hAnsi="Arial" w:cs="Arial"/>
                              <w:color w:val="8080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E38CC" id="Cuadro de texto 17" o:spid="_x0000_s1027" type="#_x0000_t202" style="position:absolute;margin-left:153.05pt;margin-top:-21.85pt;width:217.9pt;height:3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" stroked="f">
              <v:textbox>
                <w:txbxContent>
                  <w:p w:rsidR="005F7E0E" w:rsidRPr="00356605" w:rsidRDefault="00356605" w:rsidP="00662E1A">
                    <w:pPr>
                      <w:jc w:val="right"/>
                      <w:rPr>
                        <w:rFonts w:ascii="Arial" w:hAnsi="Arial" w:cs="Arial"/>
                        <w:color w:val="808080"/>
                        <w:sz w:val="20"/>
                        <w:szCs w:val="20"/>
                      </w:rPr>
                    </w:pPr>
                    <w:r w:rsidRPr="00356605">
                      <w:rPr>
                        <w:rFonts w:ascii="Arial" w:hAnsi="Arial" w:cs="Arial"/>
                        <w:color w:val="808080"/>
                        <w:sz w:val="20"/>
                        <w:szCs w:val="20"/>
                      </w:rPr>
                      <w:t>CUENTA PÚBLICA</w:t>
                    </w:r>
                  </w:p>
                  <w:p w:rsidR="005F7E0E" w:rsidRPr="00356605" w:rsidRDefault="00356605" w:rsidP="00662E1A">
                    <w:pPr>
                      <w:jc w:val="right"/>
                      <w:rPr>
                        <w:rFonts w:ascii="Arial" w:hAnsi="Arial" w:cs="Arial"/>
                        <w:color w:val="808080"/>
                        <w:sz w:val="10"/>
                        <w:szCs w:val="10"/>
                      </w:rPr>
                    </w:pPr>
                    <w:r w:rsidRPr="00356605">
                      <w:rPr>
                        <w:rFonts w:ascii="Arial" w:hAnsi="Arial" w:cs="Arial"/>
                        <w:color w:val="808080"/>
                        <w:sz w:val="10"/>
                        <w:szCs w:val="10"/>
                      </w:rPr>
                      <w:t>.</w:t>
                    </w:r>
                  </w:p>
                  <w:p w:rsidR="005F7E0E" w:rsidRPr="00356605" w:rsidRDefault="00356605" w:rsidP="00662E1A">
                    <w:pPr>
                      <w:jc w:val="right"/>
                      <w:rPr>
                        <w:rFonts w:ascii="Arial" w:hAnsi="Arial" w:cs="Arial"/>
                        <w:color w:val="808080"/>
                        <w:sz w:val="20"/>
                        <w:szCs w:val="20"/>
                      </w:rPr>
                    </w:pPr>
                    <w:r w:rsidRPr="00356605">
                      <w:rPr>
                        <w:rFonts w:ascii="Arial" w:hAnsi="Arial" w:cs="Arial"/>
                        <w:color w:val="808080"/>
                        <w:sz w:val="20"/>
                        <w:szCs w:val="20"/>
                      </w:rPr>
                      <w:t>GUANAJUATO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E0E" w:rsidRPr="00356605" w:rsidRDefault="00356605" w:rsidP="00410C0A">
    <w:pPr>
      <w:pStyle w:val="Encabezado"/>
      <w:jc w:val="center"/>
      <w:rPr>
        <w:rFonts w:ascii="Arial" w:hAnsi="Arial" w:cs="Arial"/>
        <w:color w:val="808080"/>
        <w:sz w:val="20"/>
        <w:szCs w:val="20"/>
      </w:rPr>
    </w:pPr>
    <w:r>
      <w:rPr>
        <w:rFonts w:ascii="Arial" w:hAnsi="Arial" w:cs="Arial"/>
        <w:noProof/>
        <w:lang w:val="es-MX" w:eastAsia="es-MX"/>
      </w:rPr>
      <mc:AlternateContent>
        <mc:Choice Requires="wps">
          <w:drawing>
            <wp:anchor distT="0" distB="0" distL="114300" distR="114300" simplePos="0" relativeHeight="251659264" behindDoc="0" locked="0" layoutInCell="1" allowOverlap="1" wp14:anchorId="088FEEBE" wp14:editId="14C69F0E">
              <wp:simplePos x="0" y="0"/>
              <wp:positionH relativeFrom="column">
                <wp:posOffset>-683895</wp:posOffset>
              </wp:positionH>
              <wp:positionV relativeFrom="paragraph">
                <wp:posOffset>213360</wp:posOffset>
              </wp:positionV>
              <wp:extent cx="10065385" cy="0"/>
              <wp:effectExtent l="11430" t="13335" r="10160" b="1524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rgbClr val="4F81BD">
                            <a:lumMod val="9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4B25990" id="Line 2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" strokecolor="#457ab9" strokeweight="1.5pt"/>
          </w:pict>
        </mc:Fallback>
      </mc:AlternateContent>
    </w:r>
    <w:r w:rsidRPr="00356605">
      <w:rPr>
        <w:rFonts w:ascii="Arial" w:hAnsi="Arial" w:cs="Arial"/>
        <w:color w:val="808080"/>
        <w:sz w:val="20"/>
        <w:szCs w:val="20"/>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4">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3"/>
  </w:num>
  <w:num w:numId="9">
    <w:abstractNumId w:val="12"/>
  </w:num>
  <w:num w:numId="10">
    <w:abstractNumId w:val="1"/>
  </w:num>
  <w:num w:numId="11">
    <w:abstractNumId w:val="4"/>
  </w:num>
  <w:num w:numId="12">
    <w:abstractNumId w:val="8"/>
  </w:num>
  <w:num w:numId="13">
    <w:abstractNumId w:val="14"/>
  </w:num>
  <w:num w:numId="14">
    <w:abstractNumId w:val="10"/>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605"/>
    <w:rsid w:val="00356605"/>
    <w:rsid w:val="00D94A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CE04A-9961-40AB-AC1E-519203F2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356605"/>
    <w:pPr>
      <w:keepNext/>
      <w:tabs>
        <w:tab w:val="left" w:pos="-1440"/>
        <w:tab w:val="left" w:pos="-720"/>
        <w:tab w:val="left" w:pos="454"/>
      </w:tabs>
      <w:suppressAutoHyphens/>
      <w:spacing w:after="0" w:line="240" w:lineRule="auto"/>
      <w:ind w:left="680" w:hanging="680"/>
      <w:jc w:val="both"/>
      <w:outlineLvl w:val="0"/>
    </w:pPr>
    <w:rPr>
      <w:rFonts w:ascii="Arial" w:eastAsia="Times New Roman" w:hAnsi="Arial" w:cs="Times New Roman"/>
      <w:b/>
      <w:spacing w:val="-3"/>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6605"/>
    <w:rPr>
      <w:rFonts w:ascii="Arial" w:eastAsia="Times New Roman" w:hAnsi="Arial" w:cs="Times New Roman"/>
      <w:b/>
      <w:spacing w:val="-3"/>
      <w:sz w:val="20"/>
      <w:szCs w:val="20"/>
      <w:lang w:eastAsia="es-ES"/>
    </w:rPr>
  </w:style>
  <w:style w:type="numbering" w:customStyle="1" w:styleId="Sinlista1">
    <w:name w:val="Sin lista1"/>
    <w:next w:val="Sinlista"/>
    <w:uiPriority w:val="99"/>
    <w:semiHidden/>
    <w:unhideWhenUsed/>
    <w:rsid w:val="00356605"/>
  </w:style>
  <w:style w:type="paragraph" w:styleId="Textonotapie">
    <w:name w:val="footnote text"/>
    <w:basedOn w:val="Normal"/>
    <w:link w:val="TextonotapieCar"/>
    <w:uiPriority w:val="99"/>
    <w:semiHidden/>
    <w:unhideWhenUsed/>
    <w:rsid w:val="0035660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356605"/>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356605"/>
    <w:rPr>
      <w:vertAlign w:val="superscript"/>
    </w:rPr>
  </w:style>
  <w:style w:type="paragraph" w:styleId="Encabezado">
    <w:name w:val="header"/>
    <w:basedOn w:val="Normal"/>
    <w:link w:val="EncabezadoCar"/>
    <w:uiPriority w:val="99"/>
    <w:unhideWhenUsed/>
    <w:rsid w:val="0035660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35660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5660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356605"/>
    <w:rPr>
      <w:rFonts w:ascii="Times New Roman" w:eastAsia="Times New Roman" w:hAnsi="Times New Roman" w:cs="Times New Roman"/>
      <w:sz w:val="24"/>
      <w:szCs w:val="24"/>
      <w:lang w:val="es-ES" w:eastAsia="es-ES"/>
    </w:rPr>
  </w:style>
  <w:style w:type="paragraph" w:customStyle="1" w:styleId="Texto">
    <w:name w:val="Texto"/>
    <w:basedOn w:val="Normal"/>
    <w:link w:val="TextoCar"/>
    <w:qFormat/>
    <w:rsid w:val="00356605"/>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356605"/>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356605"/>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356605"/>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356605"/>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356605"/>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356605"/>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semiHidden/>
    <w:unhideWhenUsed/>
    <w:rsid w:val="00356605"/>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semiHidden/>
    <w:rsid w:val="00356605"/>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356605"/>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5660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semiHidden/>
    <w:rsid w:val="00356605"/>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35660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semiHidden/>
    <w:unhideWhenUsed/>
    <w:rsid w:val="0035660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semiHidden/>
    <w:rsid w:val="00356605"/>
    <w:rPr>
      <w:rFonts w:ascii="Times New Roman" w:eastAsia="Times New Roman" w:hAnsi="Times New Roman" w:cs="Times New Roman"/>
      <w:sz w:val="24"/>
      <w:szCs w:val="24"/>
      <w:lang w:val="es-ES" w:eastAsia="es-ES"/>
    </w:rPr>
  </w:style>
  <w:style w:type="numbering" w:customStyle="1" w:styleId="Sinlista11">
    <w:name w:val="Sin lista11"/>
    <w:next w:val="Sinlista"/>
    <w:uiPriority w:val="99"/>
    <w:semiHidden/>
    <w:unhideWhenUsed/>
    <w:rsid w:val="00356605"/>
  </w:style>
  <w:style w:type="character" w:styleId="Hipervnculo">
    <w:name w:val="Hyperlink"/>
    <w:uiPriority w:val="99"/>
    <w:unhideWhenUsed/>
    <w:rsid w:val="00356605"/>
    <w:rPr>
      <w:color w:val="0000FF"/>
      <w:u w:val="single"/>
    </w:rPr>
  </w:style>
  <w:style w:type="paragraph" w:customStyle="1" w:styleId="xl84">
    <w:name w:val="xl84"/>
    <w:basedOn w:val="Normal"/>
    <w:rsid w:val="00356605"/>
    <w:pPr>
      <w:spacing w:before="100" w:beforeAutospacing="1" w:after="100" w:afterAutospacing="1" w:line="240" w:lineRule="auto"/>
    </w:pPr>
    <w:rPr>
      <w:rFonts w:ascii="Calibri" w:eastAsia="Times New Roman" w:hAnsi="Calibri" w:cs="Calibri"/>
      <w:sz w:val="24"/>
      <w:szCs w:val="24"/>
      <w:lang w:eastAsia="es-MX"/>
    </w:rPr>
  </w:style>
  <w:style w:type="paragraph" w:customStyle="1" w:styleId="xl85">
    <w:name w:val="xl85"/>
    <w:basedOn w:val="Normal"/>
    <w:rsid w:val="00356605"/>
    <w:pPr>
      <w:spacing w:before="100" w:beforeAutospacing="1" w:after="100" w:afterAutospacing="1" w:line="240" w:lineRule="auto"/>
    </w:pPr>
    <w:rPr>
      <w:rFonts w:ascii="Century Gothic" w:eastAsia="Times New Roman" w:hAnsi="Century Gothic" w:cs="Times New Roman"/>
      <w:b/>
      <w:bCs/>
      <w:sz w:val="24"/>
      <w:szCs w:val="24"/>
      <w:lang w:eastAsia="es-MX"/>
    </w:rPr>
  </w:style>
  <w:style w:type="paragraph" w:customStyle="1" w:styleId="xl86">
    <w:name w:val="xl86"/>
    <w:basedOn w:val="Normal"/>
    <w:rsid w:val="00356605"/>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pPr>
    <w:rPr>
      <w:rFonts w:ascii="Times New Roman" w:eastAsia="Times New Roman" w:hAnsi="Times New Roman" w:cs="Times New Roman"/>
      <w:color w:val="FFFFFF"/>
      <w:sz w:val="24"/>
      <w:szCs w:val="24"/>
      <w:lang w:eastAsia="es-MX"/>
    </w:rPr>
  </w:style>
  <w:style w:type="paragraph" w:customStyle="1" w:styleId="xl87">
    <w:name w:val="xl87"/>
    <w:basedOn w:val="Normal"/>
    <w:rsid w:val="00356605"/>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line="240" w:lineRule="auto"/>
      <w:jc w:val="center"/>
    </w:pPr>
    <w:rPr>
      <w:rFonts w:ascii="Times New Roman" w:eastAsia="Times New Roman" w:hAnsi="Times New Roman" w:cs="Times New Roman"/>
      <w:color w:val="FFFFFF"/>
      <w:sz w:val="24"/>
      <w:szCs w:val="24"/>
      <w:lang w:eastAsia="es-MX"/>
    </w:rPr>
  </w:style>
  <w:style w:type="paragraph" w:customStyle="1" w:styleId="xl88">
    <w:name w:val="xl88"/>
    <w:basedOn w:val="Normal"/>
    <w:rsid w:val="00356605"/>
    <w:pPr>
      <w:spacing w:before="100" w:beforeAutospacing="1" w:after="100" w:afterAutospacing="1" w:line="240" w:lineRule="auto"/>
    </w:pPr>
    <w:rPr>
      <w:rFonts w:ascii="Century Gothic" w:eastAsia="Times New Roman" w:hAnsi="Century Gothic" w:cs="Times New Roman"/>
      <w:sz w:val="24"/>
      <w:szCs w:val="24"/>
      <w:lang w:eastAsia="es-MX"/>
    </w:rPr>
  </w:style>
  <w:style w:type="paragraph" w:customStyle="1" w:styleId="xl89">
    <w:name w:val="xl89"/>
    <w:basedOn w:val="Normal"/>
    <w:rsid w:val="00356605"/>
    <w:pPr>
      <w:spacing w:before="100" w:beforeAutospacing="1" w:after="100" w:afterAutospacing="1" w:line="240" w:lineRule="auto"/>
    </w:pPr>
    <w:rPr>
      <w:rFonts w:ascii="Century Gothic" w:eastAsia="Times New Roman" w:hAnsi="Century Gothic" w:cs="Times New Roman"/>
      <w:b/>
      <w:bCs/>
      <w:sz w:val="24"/>
      <w:szCs w:val="24"/>
      <w:lang w:eastAsia="es-MX"/>
    </w:rPr>
  </w:style>
  <w:style w:type="paragraph" w:customStyle="1" w:styleId="xl90">
    <w:name w:val="xl90"/>
    <w:basedOn w:val="Normal"/>
    <w:rsid w:val="00356605"/>
    <w:pPr>
      <w:spacing w:before="100" w:beforeAutospacing="1" w:after="100" w:afterAutospacing="1" w:line="240" w:lineRule="auto"/>
    </w:pPr>
    <w:rPr>
      <w:rFonts w:ascii="Century Gothic" w:eastAsia="Times New Roman" w:hAnsi="Century Gothic" w:cs="Times New Roman"/>
      <w:sz w:val="24"/>
      <w:szCs w:val="24"/>
      <w:lang w:eastAsia="es-MX"/>
    </w:rPr>
  </w:style>
  <w:style w:type="paragraph" w:customStyle="1" w:styleId="xl91">
    <w:name w:val="xl91"/>
    <w:basedOn w:val="Normal"/>
    <w:rsid w:val="00356605"/>
    <w:pPr>
      <w:spacing w:before="100" w:beforeAutospacing="1" w:after="100" w:afterAutospacing="1" w:line="240" w:lineRule="auto"/>
    </w:pPr>
    <w:rPr>
      <w:rFonts w:ascii="Century Gothic" w:eastAsia="Times New Roman" w:hAnsi="Century Gothic" w:cs="Times New Roman"/>
      <w:color w:val="000000"/>
      <w:sz w:val="24"/>
      <w:szCs w:val="24"/>
      <w:lang w:eastAsia="es-MX"/>
    </w:rPr>
  </w:style>
  <w:style w:type="paragraph" w:customStyle="1" w:styleId="xl92">
    <w:name w:val="xl92"/>
    <w:basedOn w:val="Normal"/>
    <w:rsid w:val="00356605"/>
    <w:pPr>
      <w:spacing w:before="100" w:beforeAutospacing="1" w:after="100" w:afterAutospacing="1" w:line="240" w:lineRule="auto"/>
    </w:pPr>
    <w:rPr>
      <w:rFonts w:ascii="Century Gothic" w:eastAsia="Times New Roman" w:hAnsi="Century Gothic" w:cs="Times New Roman"/>
      <w:sz w:val="24"/>
      <w:szCs w:val="24"/>
      <w:lang w:eastAsia="es-MX"/>
    </w:rPr>
  </w:style>
  <w:style w:type="paragraph" w:customStyle="1" w:styleId="xl93">
    <w:name w:val="xl93"/>
    <w:basedOn w:val="Normal"/>
    <w:rsid w:val="00356605"/>
    <w:pPr>
      <w:spacing w:before="100" w:beforeAutospacing="1" w:after="100" w:afterAutospacing="1" w:line="240" w:lineRule="auto"/>
    </w:pPr>
    <w:rPr>
      <w:rFonts w:ascii="Century Gothic" w:eastAsia="Times New Roman" w:hAnsi="Century Gothic" w:cs="Times New Roman"/>
      <w:sz w:val="24"/>
      <w:szCs w:val="24"/>
      <w:lang w:eastAsia="es-MX"/>
    </w:rPr>
  </w:style>
  <w:style w:type="paragraph" w:customStyle="1" w:styleId="xl94">
    <w:name w:val="xl94"/>
    <w:basedOn w:val="Normal"/>
    <w:rsid w:val="00356605"/>
    <w:pPr>
      <w:spacing w:before="100" w:beforeAutospacing="1" w:after="100" w:afterAutospacing="1" w:line="240" w:lineRule="auto"/>
    </w:pPr>
    <w:rPr>
      <w:rFonts w:ascii="Century Gothic" w:eastAsia="Times New Roman" w:hAnsi="Century Gothic" w:cs="Times New Roman"/>
      <w:b/>
      <w:bCs/>
      <w:sz w:val="24"/>
      <w:szCs w:val="24"/>
      <w:lang w:eastAsia="es-MX"/>
    </w:rPr>
  </w:style>
  <w:style w:type="paragraph" w:customStyle="1" w:styleId="xl95">
    <w:name w:val="xl95"/>
    <w:basedOn w:val="Normal"/>
    <w:rsid w:val="00356605"/>
    <w:pPr>
      <w:spacing w:before="100" w:beforeAutospacing="1" w:after="100" w:afterAutospacing="1" w:line="240" w:lineRule="auto"/>
    </w:pPr>
    <w:rPr>
      <w:rFonts w:ascii="Calibri" w:eastAsia="Times New Roman" w:hAnsi="Calibri" w:cs="Calibri"/>
      <w:sz w:val="24"/>
      <w:szCs w:val="24"/>
      <w:lang w:eastAsia="es-MX"/>
    </w:rPr>
  </w:style>
  <w:style w:type="paragraph" w:customStyle="1" w:styleId="xl96">
    <w:name w:val="xl96"/>
    <w:basedOn w:val="Normal"/>
    <w:rsid w:val="00356605"/>
    <w:pPr>
      <w:spacing w:before="100" w:beforeAutospacing="1" w:after="100" w:afterAutospacing="1" w:line="240" w:lineRule="auto"/>
    </w:pPr>
    <w:rPr>
      <w:rFonts w:ascii="Century Gothic" w:eastAsia="Times New Roman" w:hAnsi="Century Gothic" w:cs="Times New Roman"/>
      <w:sz w:val="24"/>
      <w:szCs w:val="24"/>
      <w:lang w:eastAsia="es-MX"/>
    </w:rPr>
  </w:style>
  <w:style w:type="paragraph" w:customStyle="1" w:styleId="xl97">
    <w:name w:val="xl97"/>
    <w:basedOn w:val="Normal"/>
    <w:rsid w:val="00356605"/>
    <w:pPr>
      <w:spacing w:before="100" w:beforeAutospacing="1" w:after="100" w:afterAutospacing="1" w:line="240" w:lineRule="auto"/>
    </w:pPr>
    <w:rPr>
      <w:rFonts w:ascii="Century Gothic" w:eastAsia="Times New Roman" w:hAnsi="Century Gothic" w:cs="Times New Roman"/>
      <w:color w:val="FF0000"/>
      <w:sz w:val="24"/>
      <w:szCs w:val="24"/>
      <w:lang w:eastAsia="es-MX"/>
    </w:rPr>
  </w:style>
  <w:style w:type="character" w:styleId="Hipervnculovisitado">
    <w:name w:val="FollowedHyperlink"/>
    <w:uiPriority w:val="99"/>
    <w:semiHidden/>
    <w:unhideWhenUsed/>
    <w:rsid w:val="00356605"/>
    <w:rPr>
      <w:color w:val="800080"/>
      <w:u w:val="single"/>
    </w:rPr>
  </w:style>
  <w:style w:type="paragraph" w:customStyle="1" w:styleId="xl98">
    <w:name w:val="xl98"/>
    <w:basedOn w:val="Normal"/>
    <w:rsid w:val="00356605"/>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line="240" w:lineRule="auto"/>
      <w:jc w:val="center"/>
    </w:pPr>
    <w:rPr>
      <w:rFonts w:ascii="Times New Roman" w:eastAsia="Times New Roman" w:hAnsi="Times New Roman" w:cs="Times New Roman"/>
      <w:color w:val="FFFFFF"/>
      <w:sz w:val="20"/>
      <w:szCs w:val="20"/>
      <w:lang w:eastAsia="ja-JP"/>
    </w:rPr>
  </w:style>
  <w:style w:type="paragraph" w:customStyle="1" w:styleId="msonormal0">
    <w:name w:val="msonormal"/>
    <w:basedOn w:val="Normal"/>
    <w:rsid w:val="00356605"/>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xl99">
    <w:name w:val="xl99"/>
    <w:basedOn w:val="Normal"/>
    <w:rsid w:val="00356605"/>
    <w:pPr>
      <w:shd w:val="clear" w:color="000000" w:fill="FFFFFF"/>
      <w:spacing w:before="100" w:beforeAutospacing="1" w:after="100" w:afterAutospacing="1" w:line="240" w:lineRule="auto"/>
    </w:pPr>
    <w:rPr>
      <w:rFonts w:ascii="Century Gothic" w:eastAsia="Times New Roman" w:hAnsi="Century Gothic" w:cs="Times New Roman"/>
      <w:sz w:val="20"/>
      <w:szCs w:val="20"/>
      <w:lang w:eastAsia="ja-JP"/>
    </w:rPr>
  </w:style>
  <w:style w:type="paragraph" w:customStyle="1" w:styleId="xl100">
    <w:name w:val="xl100"/>
    <w:basedOn w:val="Normal"/>
    <w:rsid w:val="00356605"/>
    <w:pPr>
      <w:shd w:val="clear" w:color="000000" w:fill="FFFFFF"/>
      <w:spacing w:before="100" w:beforeAutospacing="1" w:after="100" w:afterAutospacing="1" w:line="240" w:lineRule="auto"/>
    </w:pPr>
    <w:rPr>
      <w:rFonts w:ascii="Calibri" w:eastAsia="Times New Roman" w:hAnsi="Calibri" w:cs="Times New Roman"/>
      <w:sz w:val="24"/>
      <w:szCs w:val="24"/>
      <w:lang w:eastAsia="ja-JP"/>
    </w:rPr>
  </w:style>
  <w:style w:type="paragraph" w:customStyle="1" w:styleId="xl101">
    <w:name w:val="xl101"/>
    <w:basedOn w:val="Normal"/>
    <w:rsid w:val="00356605"/>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ja-JP"/>
    </w:rPr>
  </w:style>
  <w:style w:type="paragraph" w:customStyle="1" w:styleId="xl102">
    <w:name w:val="xl102"/>
    <w:basedOn w:val="Normal"/>
    <w:rsid w:val="00356605"/>
    <w:pPr>
      <w:shd w:val="clear" w:color="000000" w:fill="FFFFFF"/>
      <w:spacing w:before="100" w:beforeAutospacing="1" w:after="100" w:afterAutospacing="1" w:line="240" w:lineRule="auto"/>
    </w:pPr>
    <w:rPr>
      <w:rFonts w:ascii="Calibri" w:eastAsia="Times New Roman" w:hAnsi="Calibri" w:cs="Calibri"/>
      <w:sz w:val="24"/>
      <w:szCs w:val="24"/>
      <w:lang w:eastAsia="es-MX"/>
    </w:rPr>
  </w:style>
  <w:style w:type="paragraph" w:customStyle="1" w:styleId="xl103">
    <w:name w:val="xl103"/>
    <w:basedOn w:val="Normal"/>
    <w:rsid w:val="00356605"/>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04">
    <w:name w:val="xl104"/>
    <w:basedOn w:val="Normal"/>
    <w:rsid w:val="00356605"/>
    <w:pPr>
      <w:shd w:val="clear" w:color="000000" w:fill="FFFFFF"/>
      <w:spacing w:before="100" w:beforeAutospacing="1" w:after="100" w:afterAutospacing="1" w:line="240" w:lineRule="auto"/>
    </w:pPr>
    <w:rPr>
      <w:rFonts w:ascii="Century Gothic" w:eastAsia="Times New Roman" w:hAnsi="Century Gothic" w:cs="Times New Roman"/>
      <w:sz w:val="20"/>
      <w:szCs w:val="20"/>
      <w:lang w:eastAsia="es-MX"/>
    </w:rPr>
  </w:style>
  <w:style w:type="paragraph" w:customStyle="1" w:styleId="xl105">
    <w:name w:val="xl105"/>
    <w:basedOn w:val="Normal"/>
    <w:rsid w:val="00356605"/>
    <w:pPr>
      <w:shd w:val="clear" w:color="000000" w:fill="FFFFFF"/>
      <w:spacing w:before="100" w:beforeAutospacing="1" w:after="100" w:afterAutospacing="1" w:line="240" w:lineRule="auto"/>
    </w:pPr>
    <w:rPr>
      <w:rFonts w:ascii="Century Gothic" w:eastAsia="Times New Roman" w:hAnsi="Century Gothic" w:cs="Times New Roman"/>
      <w:sz w:val="20"/>
      <w:szCs w:val="20"/>
      <w:lang w:eastAsia="es-MX"/>
    </w:rPr>
  </w:style>
  <w:style w:type="numbering" w:customStyle="1" w:styleId="Sinlista2">
    <w:name w:val="Sin lista2"/>
    <w:next w:val="Sinlista"/>
    <w:uiPriority w:val="99"/>
    <w:semiHidden/>
    <w:unhideWhenUsed/>
    <w:rsid w:val="00356605"/>
  </w:style>
  <w:style w:type="numbering" w:customStyle="1" w:styleId="Sinlista111">
    <w:name w:val="Sin lista111"/>
    <w:next w:val="Sinlista"/>
    <w:uiPriority w:val="99"/>
    <w:semiHidden/>
    <w:unhideWhenUsed/>
    <w:rsid w:val="00356605"/>
  </w:style>
  <w:style w:type="numbering" w:customStyle="1" w:styleId="Sinlista1111">
    <w:name w:val="Sin lista1111"/>
    <w:next w:val="Sinlista"/>
    <w:uiPriority w:val="99"/>
    <w:semiHidden/>
    <w:unhideWhenUsed/>
    <w:rsid w:val="00356605"/>
  </w:style>
  <w:style w:type="numbering" w:customStyle="1" w:styleId="Sinlista21">
    <w:name w:val="Sin lista21"/>
    <w:next w:val="Sinlista"/>
    <w:uiPriority w:val="99"/>
    <w:semiHidden/>
    <w:unhideWhenUsed/>
    <w:rsid w:val="00356605"/>
  </w:style>
  <w:style w:type="numbering" w:customStyle="1" w:styleId="Sinlista3">
    <w:name w:val="Sin lista3"/>
    <w:next w:val="Sinlista"/>
    <w:uiPriority w:val="99"/>
    <w:semiHidden/>
    <w:unhideWhenUsed/>
    <w:rsid w:val="00356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file:///\\ofsfileserver12\..\..\lquiroz\AppData\Local\Microsoft\Windows\Temporary%20Internet%20Files\Content.Outlook\HBGSO9P3\MODELO%20CTA%202013.pptx"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5344</Words>
  <Characters>29394</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tv4</dc:creator>
  <cp:keywords/>
  <dc:description/>
  <cp:lastModifiedBy>tv4</cp:lastModifiedBy>
  <cp:revision>1</cp:revision>
  <dcterms:created xsi:type="dcterms:W3CDTF">2021-07-27T17:02:00Z</dcterms:created>
  <dcterms:modified xsi:type="dcterms:W3CDTF">2021-07-27T17:03:00Z</dcterms:modified>
</cp:coreProperties>
</file>